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1851" w14:textId="77777777" w:rsidR="00C51706" w:rsidRPr="00EB1CC7" w:rsidRDefault="002967B4" w:rsidP="0050774D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38C0C" wp14:editId="4A9BC4D5">
                <wp:simplePos x="0" y="0"/>
                <wp:positionH relativeFrom="page">
                  <wp:align>center</wp:align>
                </wp:positionH>
                <wp:positionV relativeFrom="paragraph">
                  <wp:posOffset>-43815</wp:posOffset>
                </wp:positionV>
                <wp:extent cx="7077075" cy="657225"/>
                <wp:effectExtent l="57150" t="57150" r="66675" b="6667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7075" cy="657225"/>
                        </a:xfrm>
                        <a:prstGeom prst="rect">
                          <a:avLst/>
                        </a:prstGeom>
                        <a:solidFill>
                          <a:srgbClr val="4283C4"/>
                        </a:solidFill>
                        <a:ln>
                          <a:solidFill>
                            <a:srgbClr val="4283C4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 w="101600" h="101600"/>
                          <a:bevelB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4859A" w14:textId="05B267FB" w:rsidR="00B8528F" w:rsidRPr="000F7E7F" w:rsidRDefault="004C6EDE" w:rsidP="00B8528F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68"/>
                                <w:szCs w:val="68"/>
                              </w:rPr>
                              <w:t>SENSORY</w:t>
                            </w:r>
                          </w:p>
                          <w:p w14:paraId="672A6659" w14:textId="77777777" w:rsidR="00801439" w:rsidRDefault="00801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38C0C" id="Rectangle 1" o:spid="_x0000_s1026" style="position:absolute;margin-left:0;margin-top:-3.45pt;width:557.25pt;height:51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" fillcolor="#4283c4" strokecolor="#4283c4" strokeweight="2pt">
                <v:path arrowok="t"/>
                <v:textbox>
                  <w:txbxContent>
                    <w:p w14:paraId="5624859A" w14:textId="05B267FB" w:rsidR="00B8528F" w:rsidRPr="000F7E7F" w:rsidRDefault="004C6EDE" w:rsidP="00B8528F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rFonts w:cs="Calibri"/>
                          <w:b/>
                          <w:sz w:val="68"/>
                          <w:szCs w:val="68"/>
                        </w:rPr>
                        <w:t>SENSORY</w:t>
                      </w:r>
                    </w:p>
                    <w:p w14:paraId="672A6659" w14:textId="77777777" w:rsidR="00801439" w:rsidRDefault="00801439"/>
                  </w:txbxContent>
                </v:textbox>
                <w10:wrap anchorx="page"/>
              </v:rect>
            </w:pict>
          </mc:Fallback>
        </mc:AlternateContent>
      </w:r>
    </w:p>
    <w:p w14:paraId="5DAB6C7B" w14:textId="77777777" w:rsidR="00C51706" w:rsidRDefault="00C51706" w:rsidP="0050774D">
      <w:pPr>
        <w:pStyle w:val="NoSpacing"/>
      </w:pPr>
    </w:p>
    <w:p w14:paraId="02EB378F" w14:textId="77777777" w:rsidR="00885455" w:rsidRDefault="00885455" w:rsidP="0050774D">
      <w:pPr>
        <w:pStyle w:val="NoSpacing"/>
      </w:pPr>
    </w:p>
    <w:p w14:paraId="6A05A809" w14:textId="77777777" w:rsidR="00167886" w:rsidRDefault="00167886" w:rsidP="0050774D">
      <w:pPr>
        <w:pStyle w:val="NoSpacing"/>
        <w:rPr>
          <w:rFonts w:cs="Arial"/>
          <w:color w:val="333399"/>
          <w:sz w:val="28"/>
          <w:szCs w:val="28"/>
        </w:rPr>
      </w:pPr>
    </w:p>
    <w:p w14:paraId="352E8864" w14:textId="3A7F428C" w:rsidR="002967B4" w:rsidRPr="0050774D" w:rsidRDefault="002B664D" w:rsidP="00801439">
      <w:pPr>
        <w:pStyle w:val="NoSpacing"/>
        <w:jc w:val="center"/>
        <w:rPr>
          <w:color w:val="0000CC"/>
          <w:sz w:val="28"/>
          <w:szCs w:val="28"/>
        </w:rPr>
      </w:pPr>
      <w:r>
        <w:rPr>
          <w:rFonts w:cs="Arial"/>
          <w:b/>
          <w:i/>
          <w:color w:val="4283C4"/>
          <w:sz w:val="28"/>
          <w:szCs w:val="28"/>
          <w:u w:val="single"/>
        </w:rPr>
        <w:t>OVERVIEW - SESSION 1</w:t>
      </w:r>
    </w:p>
    <w:p w14:paraId="00128711" w14:textId="3F28DAB0" w:rsidR="004C6EDE" w:rsidRPr="005E4E77" w:rsidRDefault="00590B66" w:rsidP="004C6EDE">
      <w:pPr>
        <w:pStyle w:val="NoSpacing"/>
        <w:jc w:val="center"/>
        <w:rPr>
          <w:rFonts w:asciiTheme="minorHAnsi" w:hAnsiTheme="minorHAnsi" w:cstheme="minorHAnsi"/>
          <w:color w:val="003399"/>
          <w:sz w:val="28"/>
          <w:szCs w:val="28"/>
        </w:rPr>
      </w:pPr>
      <w:r w:rsidRPr="005E4E77">
        <w:rPr>
          <w:rFonts w:asciiTheme="minorHAnsi" w:hAnsiTheme="minorHAnsi" w:cstheme="minorHAnsi"/>
          <w:color w:val="003399"/>
          <w:sz w:val="28"/>
          <w:szCs w:val="28"/>
        </w:rPr>
        <w:t>A</w:t>
      </w:r>
      <w:r w:rsidR="004C6EDE" w:rsidRPr="005E4E77">
        <w:rPr>
          <w:rFonts w:asciiTheme="minorHAnsi" w:hAnsiTheme="minorHAnsi" w:cstheme="minorHAnsi"/>
          <w:color w:val="003399"/>
          <w:sz w:val="28"/>
          <w:szCs w:val="28"/>
        </w:rPr>
        <w:t xml:space="preserve">n introduction </w:t>
      </w:r>
      <w:r w:rsidRPr="005E4E77">
        <w:rPr>
          <w:rFonts w:asciiTheme="minorHAnsi" w:hAnsiTheme="minorHAnsi" w:cstheme="minorHAnsi"/>
          <w:color w:val="003399"/>
          <w:sz w:val="28"/>
          <w:szCs w:val="28"/>
        </w:rPr>
        <w:t>to the impact of</w:t>
      </w:r>
      <w:r w:rsidR="004C6EDE" w:rsidRPr="005E4E77">
        <w:rPr>
          <w:rFonts w:asciiTheme="minorHAnsi" w:hAnsiTheme="minorHAnsi" w:cstheme="minorHAnsi"/>
          <w:color w:val="003399"/>
          <w:sz w:val="28"/>
          <w:szCs w:val="28"/>
        </w:rPr>
        <w:t xml:space="preserve"> sensory processing difficulties</w:t>
      </w:r>
      <w:r w:rsidRPr="005E4E77">
        <w:rPr>
          <w:rFonts w:asciiTheme="minorHAnsi" w:hAnsiTheme="minorHAnsi" w:cstheme="minorHAnsi"/>
          <w:color w:val="003399"/>
          <w:sz w:val="28"/>
          <w:szCs w:val="28"/>
        </w:rPr>
        <w:t xml:space="preserve"> and their effect upon curriculum access</w:t>
      </w:r>
      <w:r w:rsidR="004C6EDE" w:rsidRPr="005E4E77">
        <w:rPr>
          <w:rFonts w:asciiTheme="minorHAnsi" w:hAnsiTheme="minorHAnsi" w:cstheme="minorHAnsi"/>
          <w:color w:val="003399"/>
          <w:sz w:val="28"/>
          <w:szCs w:val="28"/>
        </w:rPr>
        <w:t xml:space="preserve">. </w:t>
      </w:r>
      <w:r w:rsidRPr="005E4E77">
        <w:rPr>
          <w:rFonts w:asciiTheme="minorHAnsi" w:hAnsiTheme="minorHAnsi" w:cstheme="minorHAnsi"/>
          <w:color w:val="003399"/>
          <w:sz w:val="28"/>
          <w:szCs w:val="28"/>
        </w:rPr>
        <w:t xml:space="preserve">Delegates will start to </w:t>
      </w:r>
      <w:r w:rsidR="004C6EDE" w:rsidRPr="005E4E77">
        <w:rPr>
          <w:rFonts w:asciiTheme="minorHAnsi" w:hAnsiTheme="minorHAnsi" w:cstheme="minorHAnsi"/>
          <w:color w:val="003399"/>
          <w:sz w:val="28"/>
          <w:szCs w:val="28"/>
        </w:rPr>
        <w:t>develop a r</w:t>
      </w:r>
      <w:r w:rsidR="009074FE" w:rsidRPr="005E4E77">
        <w:rPr>
          <w:rFonts w:asciiTheme="minorHAnsi" w:hAnsiTheme="minorHAnsi" w:cstheme="minorHAnsi"/>
          <w:color w:val="003399"/>
          <w:sz w:val="28"/>
          <w:szCs w:val="28"/>
        </w:rPr>
        <w:t>epertoire</w:t>
      </w:r>
      <w:r w:rsidR="004C6EDE" w:rsidRPr="005E4E77">
        <w:rPr>
          <w:rFonts w:asciiTheme="minorHAnsi" w:hAnsiTheme="minorHAnsi" w:cstheme="minorHAnsi"/>
          <w:color w:val="003399"/>
          <w:sz w:val="28"/>
          <w:szCs w:val="28"/>
        </w:rPr>
        <w:t xml:space="preserve"> of strategies to support pupils with these needs in the classroom.</w:t>
      </w:r>
    </w:p>
    <w:p w14:paraId="1D5A6602" w14:textId="0E5E72DD" w:rsidR="002B664D" w:rsidRPr="002C01F7" w:rsidRDefault="002B664D" w:rsidP="002C01F7">
      <w:pPr>
        <w:pStyle w:val="NoSpacing"/>
      </w:pPr>
    </w:p>
    <w:p w14:paraId="5A5F9FE7" w14:textId="1F4D3C02" w:rsidR="002B664D" w:rsidRDefault="002B664D" w:rsidP="002B664D">
      <w:pPr>
        <w:pStyle w:val="NoSpacing"/>
        <w:jc w:val="center"/>
        <w:rPr>
          <w:rFonts w:cs="Arial"/>
          <w:b/>
          <w:i/>
          <w:color w:val="4283C4"/>
          <w:sz w:val="28"/>
          <w:szCs w:val="28"/>
          <w:u w:val="single"/>
        </w:rPr>
      </w:pPr>
      <w:r>
        <w:rPr>
          <w:rFonts w:cs="Arial"/>
          <w:b/>
          <w:i/>
          <w:color w:val="4283C4"/>
          <w:sz w:val="28"/>
          <w:szCs w:val="28"/>
          <w:u w:val="single"/>
        </w:rPr>
        <w:t>OVERVIEW - SESSION 2</w:t>
      </w:r>
    </w:p>
    <w:p w14:paraId="47EBB437" w14:textId="77777777" w:rsidR="002B664D" w:rsidRPr="005E4E77" w:rsidRDefault="002B664D" w:rsidP="002B664D">
      <w:pPr>
        <w:pStyle w:val="NoSpacing"/>
        <w:jc w:val="center"/>
        <w:rPr>
          <w:rFonts w:asciiTheme="minorHAnsi" w:hAnsiTheme="minorHAnsi" w:cstheme="minorHAnsi"/>
          <w:color w:val="003399"/>
          <w:sz w:val="28"/>
          <w:szCs w:val="28"/>
        </w:rPr>
      </w:pPr>
      <w:r w:rsidRPr="005E4E77">
        <w:rPr>
          <w:rFonts w:asciiTheme="minorHAnsi" w:hAnsiTheme="minorHAnsi" w:cstheme="minorHAnsi"/>
          <w:color w:val="003399"/>
          <w:sz w:val="28"/>
          <w:szCs w:val="28"/>
        </w:rPr>
        <w:t xml:space="preserve">An opportunity to review current practice and learn about additional strategies to support children who have sensory processing difficulties to increasingly take ownership of their own sensory regulation needs. </w:t>
      </w:r>
    </w:p>
    <w:p w14:paraId="72A3D3EC" w14:textId="77777777" w:rsidR="00167886" w:rsidRPr="0050774D" w:rsidRDefault="00167886" w:rsidP="004C6EDE">
      <w:pPr>
        <w:pStyle w:val="NoSpacing"/>
        <w:rPr>
          <w:sz w:val="20"/>
          <w:szCs w:val="20"/>
        </w:rPr>
      </w:pPr>
    </w:p>
    <w:p w14:paraId="7A69AA06" w14:textId="77777777" w:rsidR="00801439" w:rsidRPr="0050774D" w:rsidRDefault="00F72C18" w:rsidP="00801439">
      <w:pPr>
        <w:jc w:val="center"/>
        <w:rPr>
          <w:rFonts w:ascii="Calibri" w:hAnsi="Calibri" w:cs="Arial"/>
          <w:b/>
          <w:i/>
          <w:color w:val="4283C4"/>
          <w:sz w:val="28"/>
          <w:szCs w:val="28"/>
          <w:u w:val="single"/>
        </w:rPr>
      </w:pPr>
      <w:r w:rsidRPr="0050774D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>TARGET AUDIENCE</w:t>
      </w:r>
    </w:p>
    <w:p w14:paraId="33729C92" w14:textId="77777777" w:rsidR="002B664D" w:rsidRPr="005E4E77" w:rsidRDefault="002B664D" w:rsidP="002B664D">
      <w:pPr>
        <w:ind w:right="3"/>
        <w:jc w:val="center"/>
        <w:rPr>
          <w:rFonts w:asciiTheme="minorHAnsi" w:eastAsia="Calibri" w:hAnsiTheme="minorHAnsi" w:cstheme="minorHAnsi"/>
          <w:color w:val="003399"/>
          <w:sz w:val="28"/>
          <w:szCs w:val="28"/>
          <w:lang w:eastAsia="en-US"/>
        </w:rPr>
      </w:pPr>
      <w:r w:rsidRPr="005E4E77">
        <w:rPr>
          <w:rFonts w:asciiTheme="minorHAnsi" w:eastAsia="Calibri" w:hAnsiTheme="minorHAnsi" w:cstheme="minorHAnsi"/>
          <w:color w:val="003399"/>
          <w:sz w:val="28"/>
          <w:szCs w:val="28"/>
          <w:lang w:eastAsia="en-US"/>
        </w:rPr>
        <w:t xml:space="preserve">Staff who have some prior knowledge and experience of supporting children with sensory regulation difficulties </w:t>
      </w:r>
    </w:p>
    <w:p w14:paraId="4EED50D9" w14:textId="77777777" w:rsidR="002B664D" w:rsidRPr="005E4E77" w:rsidRDefault="002B664D" w:rsidP="002B664D">
      <w:pPr>
        <w:ind w:right="3"/>
        <w:jc w:val="center"/>
        <w:rPr>
          <w:rFonts w:asciiTheme="minorHAnsi" w:eastAsia="Calibri" w:hAnsiTheme="minorHAnsi" w:cstheme="minorHAnsi"/>
          <w:color w:val="003399"/>
          <w:sz w:val="28"/>
          <w:szCs w:val="28"/>
          <w:lang w:eastAsia="en-US"/>
        </w:rPr>
      </w:pPr>
      <w:r w:rsidRPr="005E4E77">
        <w:rPr>
          <w:rFonts w:asciiTheme="minorHAnsi" w:eastAsia="Calibri" w:hAnsiTheme="minorHAnsi" w:cstheme="minorHAnsi"/>
          <w:color w:val="003399"/>
          <w:sz w:val="28"/>
          <w:szCs w:val="28"/>
          <w:lang w:eastAsia="en-US"/>
        </w:rPr>
        <w:t>SENCos / Teachers/ Pastoral and Family Support Workers/ TAs – Primary &amp; Secondary</w:t>
      </w:r>
    </w:p>
    <w:p w14:paraId="0E27B00A" w14:textId="77777777" w:rsidR="0086338D" w:rsidRPr="0050774D" w:rsidRDefault="0086338D" w:rsidP="00F72C18">
      <w:pPr>
        <w:pStyle w:val="NoSpacing"/>
      </w:pPr>
    </w:p>
    <w:p w14:paraId="581509B7" w14:textId="77777777" w:rsidR="00167886" w:rsidRPr="0050774D" w:rsidRDefault="002967B4" w:rsidP="006C024C">
      <w:pPr>
        <w:jc w:val="center"/>
        <w:rPr>
          <w:rFonts w:ascii="Calibri" w:hAnsi="Calibri" w:cs="Arial"/>
          <w:b/>
          <w:i/>
          <w:color w:val="4283C4"/>
          <w:sz w:val="28"/>
          <w:szCs w:val="28"/>
        </w:rPr>
      </w:pPr>
      <w:r w:rsidRPr="0050774D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>DATE</w:t>
      </w:r>
      <w:r w:rsidR="006354C6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 xml:space="preserve"> </w:t>
      </w:r>
      <w:r w:rsidRPr="0050774D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>/</w:t>
      </w:r>
      <w:r w:rsidR="006354C6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 xml:space="preserve"> </w:t>
      </w:r>
      <w:r w:rsidRPr="0050774D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 xml:space="preserve">TIME &amp; </w:t>
      </w:r>
      <w:r w:rsidR="00F72C18" w:rsidRPr="0050774D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>VENUE</w:t>
      </w:r>
      <w:r w:rsidR="00F72C18" w:rsidRPr="0050774D">
        <w:rPr>
          <w:rFonts w:ascii="Calibri" w:hAnsi="Calibri" w:cs="Arial"/>
          <w:b/>
          <w:i/>
          <w:color w:val="4283C4"/>
          <w:sz w:val="28"/>
          <w:szCs w:val="28"/>
        </w:rPr>
        <w:t xml:space="preserve"> </w:t>
      </w:r>
    </w:p>
    <w:p w14:paraId="52E2B55E" w14:textId="25B3BEF9" w:rsidR="00BA2B56" w:rsidRPr="005E4E77" w:rsidRDefault="002B664D" w:rsidP="00702B19">
      <w:pPr>
        <w:jc w:val="center"/>
        <w:rPr>
          <w:rFonts w:ascii="Calibri" w:hAnsi="Calibri" w:cs="Arial"/>
          <w:color w:val="003399"/>
          <w:sz w:val="28"/>
          <w:szCs w:val="28"/>
        </w:rPr>
      </w:pPr>
      <w:r w:rsidRPr="005E4E77">
        <w:rPr>
          <w:rFonts w:ascii="Calibri" w:hAnsi="Calibri" w:cs="Arial"/>
          <w:color w:val="003399"/>
          <w:sz w:val="28"/>
          <w:szCs w:val="28"/>
        </w:rPr>
        <w:t xml:space="preserve">Session 1 </w:t>
      </w:r>
      <w:r w:rsidR="005E4E77" w:rsidRPr="005E4E77">
        <w:rPr>
          <w:rFonts w:ascii="Calibri" w:hAnsi="Calibri" w:cs="Arial"/>
          <w:color w:val="003399"/>
          <w:sz w:val="28"/>
          <w:szCs w:val="28"/>
        </w:rPr>
        <w:t>–</w:t>
      </w:r>
      <w:r w:rsidRPr="005E4E77">
        <w:rPr>
          <w:rFonts w:ascii="Calibri" w:hAnsi="Calibri" w:cs="Arial"/>
          <w:color w:val="003399"/>
          <w:sz w:val="28"/>
          <w:szCs w:val="28"/>
        </w:rPr>
        <w:t xml:space="preserve"> </w:t>
      </w:r>
      <w:r w:rsidR="005E4E77" w:rsidRPr="005E4E77">
        <w:rPr>
          <w:rFonts w:ascii="Calibri" w:hAnsi="Calibri" w:cs="Arial"/>
          <w:color w:val="003399"/>
          <w:sz w:val="28"/>
          <w:szCs w:val="28"/>
        </w:rPr>
        <w:t>8</w:t>
      </w:r>
      <w:r w:rsidR="005E4E77" w:rsidRPr="005E4E77">
        <w:rPr>
          <w:rFonts w:ascii="Calibri" w:hAnsi="Calibri" w:cs="Arial"/>
          <w:color w:val="003399"/>
          <w:sz w:val="28"/>
          <w:szCs w:val="28"/>
          <w:vertAlign w:val="superscript"/>
        </w:rPr>
        <w:t>th</w:t>
      </w:r>
      <w:r w:rsidR="005E4E77" w:rsidRPr="005E4E77">
        <w:rPr>
          <w:rFonts w:ascii="Calibri" w:hAnsi="Calibri" w:cs="Arial"/>
          <w:color w:val="003399"/>
          <w:sz w:val="28"/>
          <w:szCs w:val="28"/>
        </w:rPr>
        <w:t xml:space="preserve"> Ma</w:t>
      </w:r>
      <w:r w:rsidR="00A35EC3">
        <w:rPr>
          <w:rFonts w:ascii="Calibri" w:hAnsi="Calibri" w:cs="Arial"/>
          <w:color w:val="003399"/>
          <w:sz w:val="28"/>
          <w:szCs w:val="28"/>
        </w:rPr>
        <w:t>y</w:t>
      </w:r>
      <w:r w:rsidR="005E4E77" w:rsidRPr="005E4E77">
        <w:rPr>
          <w:rFonts w:ascii="Calibri" w:hAnsi="Calibri" w:cs="Arial"/>
          <w:color w:val="003399"/>
          <w:sz w:val="28"/>
          <w:szCs w:val="28"/>
        </w:rPr>
        <w:t xml:space="preserve"> </w:t>
      </w:r>
      <w:r w:rsidR="00BA2B56" w:rsidRPr="005E4E77">
        <w:rPr>
          <w:rFonts w:ascii="Calibri" w:hAnsi="Calibri" w:cs="Arial"/>
          <w:color w:val="003399"/>
          <w:sz w:val="28"/>
          <w:szCs w:val="28"/>
        </w:rPr>
        <w:t>202</w:t>
      </w:r>
      <w:r w:rsidR="00A35EC3">
        <w:rPr>
          <w:rFonts w:ascii="Calibri" w:hAnsi="Calibri" w:cs="Arial"/>
          <w:color w:val="003399"/>
          <w:sz w:val="28"/>
          <w:szCs w:val="28"/>
        </w:rPr>
        <w:t>4</w:t>
      </w:r>
      <w:r w:rsidR="00BA2B56" w:rsidRPr="005E4E77">
        <w:rPr>
          <w:rFonts w:ascii="Calibri" w:hAnsi="Calibri" w:cs="Arial"/>
          <w:color w:val="003399"/>
          <w:sz w:val="28"/>
          <w:szCs w:val="28"/>
        </w:rPr>
        <w:t xml:space="preserve"> </w:t>
      </w:r>
      <w:r w:rsidRPr="005E4E77">
        <w:rPr>
          <w:rFonts w:ascii="Calibri" w:hAnsi="Calibri" w:cs="Arial"/>
          <w:color w:val="003399"/>
          <w:sz w:val="28"/>
          <w:szCs w:val="28"/>
        </w:rPr>
        <w:t xml:space="preserve">- </w:t>
      </w:r>
      <w:r w:rsidR="00BA2B56" w:rsidRPr="005E4E77">
        <w:rPr>
          <w:rFonts w:ascii="Calibri" w:hAnsi="Calibri" w:cs="Arial"/>
          <w:color w:val="003399"/>
          <w:sz w:val="28"/>
          <w:szCs w:val="28"/>
        </w:rPr>
        <w:t>10</w:t>
      </w:r>
      <w:r w:rsidRPr="005E4E77">
        <w:rPr>
          <w:rFonts w:ascii="Calibri" w:hAnsi="Calibri" w:cs="Arial"/>
          <w:color w:val="003399"/>
          <w:sz w:val="28"/>
          <w:szCs w:val="28"/>
        </w:rPr>
        <w:t>.00</w:t>
      </w:r>
      <w:r w:rsidR="00A35EC3">
        <w:rPr>
          <w:rFonts w:ascii="Calibri" w:hAnsi="Calibri" w:cs="Arial"/>
          <w:color w:val="003399"/>
          <w:sz w:val="28"/>
          <w:szCs w:val="28"/>
        </w:rPr>
        <w:t xml:space="preserve"> </w:t>
      </w:r>
      <w:r w:rsidR="00BA2B56" w:rsidRPr="005E4E77">
        <w:rPr>
          <w:rFonts w:ascii="Calibri" w:hAnsi="Calibri" w:cs="Arial"/>
          <w:color w:val="003399"/>
          <w:sz w:val="28"/>
          <w:szCs w:val="28"/>
        </w:rPr>
        <w:t>-</w:t>
      </w:r>
      <w:r w:rsidR="00A35EC3">
        <w:rPr>
          <w:rFonts w:ascii="Calibri" w:hAnsi="Calibri" w:cs="Arial"/>
          <w:color w:val="003399"/>
          <w:sz w:val="28"/>
          <w:szCs w:val="28"/>
        </w:rPr>
        <w:t xml:space="preserve"> </w:t>
      </w:r>
      <w:r w:rsidR="00BA2B56" w:rsidRPr="005E4E77">
        <w:rPr>
          <w:rFonts w:ascii="Calibri" w:hAnsi="Calibri" w:cs="Arial"/>
          <w:color w:val="003399"/>
          <w:sz w:val="28"/>
          <w:szCs w:val="28"/>
        </w:rPr>
        <w:t>12.</w:t>
      </w:r>
      <w:r w:rsidRPr="005E4E77">
        <w:rPr>
          <w:rFonts w:ascii="Calibri" w:hAnsi="Calibri" w:cs="Arial"/>
          <w:color w:val="003399"/>
          <w:sz w:val="28"/>
          <w:szCs w:val="28"/>
        </w:rPr>
        <w:t>45</w:t>
      </w:r>
    </w:p>
    <w:p w14:paraId="49F4E15C" w14:textId="4BD3F59B" w:rsidR="002B664D" w:rsidRPr="005E4E77" w:rsidRDefault="002B664D" w:rsidP="00702B19">
      <w:pPr>
        <w:jc w:val="center"/>
        <w:rPr>
          <w:rFonts w:ascii="Calibri" w:hAnsi="Calibri" w:cs="Arial"/>
          <w:color w:val="003399"/>
          <w:sz w:val="28"/>
          <w:szCs w:val="28"/>
        </w:rPr>
      </w:pPr>
      <w:r w:rsidRPr="005E4E77">
        <w:rPr>
          <w:rFonts w:ascii="Calibri" w:hAnsi="Calibri" w:cs="Arial"/>
          <w:color w:val="003399"/>
          <w:sz w:val="28"/>
          <w:szCs w:val="28"/>
        </w:rPr>
        <w:t xml:space="preserve">Session 2 – </w:t>
      </w:r>
      <w:r w:rsidR="00A35EC3">
        <w:rPr>
          <w:rFonts w:ascii="Calibri" w:hAnsi="Calibri" w:cs="Arial"/>
          <w:color w:val="003399"/>
          <w:sz w:val="28"/>
          <w:szCs w:val="28"/>
        </w:rPr>
        <w:t>2</w:t>
      </w:r>
      <w:r w:rsidRPr="005E4E77">
        <w:rPr>
          <w:rFonts w:ascii="Calibri" w:hAnsi="Calibri" w:cs="Arial"/>
          <w:color w:val="003399"/>
          <w:sz w:val="28"/>
          <w:szCs w:val="28"/>
        </w:rPr>
        <w:t>3</w:t>
      </w:r>
      <w:r w:rsidR="00A35EC3" w:rsidRPr="00A35EC3">
        <w:rPr>
          <w:rFonts w:ascii="Calibri" w:hAnsi="Calibri" w:cs="Arial"/>
          <w:color w:val="003399"/>
          <w:sz w:val="28"/>
          <w:szCs w:val="28"/>
          <w:vertAlign w:val="superscript"/>
        </w:rPr>
        <w:t>rd</w:t>
      </w:r>
      <w:r w:rsidR="00A35EC3">
        <w:rPr>
          <w:rFonts w:ascii="Calibri" w:hAnsi="Calibri" w:cs="Arial"/>
          <w:color w:val="003399"/>
          <w:sz w:val="28"/>
          <w:szCs w:val="28"/>
        </w:rPr>
        <w:t xml:space="preserve"> </w:t>
      </w:r>
      <w:r w:rsidRPr="005E4E77">
        <w:rPr>
          <w:rFonts w:ascii="Calibri" w:hAnsi="Calibri" w:cs="Arial"/>
          <w:color w:val="003399"/>
          <w:sz w:val="28"/>
          <w:szCs w:val="28"/>
        </w:rPr>
        <w:t>Ma</w:t>
      </w:r>
      <w:r w:rsidR="00A35EC3">
        <w:rPr>
          <w:rFonts w:ascii="Calibri" w:hAnsi="Calibri" w:cs="Arial"/>
          <w:color w:val="003399"/>
          <w:sz w:val="28"/>
          <w:szCs w:val="28"/>
        </w:rPr>
        <w:t>y</w:t>
      </w:r>
      <w:r w:rsidRPr="005E4E77">
        <w:rPr>
          <w:rFonts w:ascii="Calibri" w:hAnsi="Calibri" w:cs="Arial"/>
          <w:color w:val="003399"/>
          <w:sz w:val="28"/>
          <w:szCs w:val="28"/>
        </w:rPr>
        <w:t xml:space="preserve"> 202</w:t>
      </w:r>
      <w:r w:rsidR="00A35EC3">
        <w:rPr>
          <w:rFonts w:ascii="Calibri" w:hAnsi="Calibri" w:cs="Arial"/>
          <w:color w:val="003399"/>
          <w:sz w:val="28"/>
          <w:szCs w:val="28"/>
        </w:rPr>
        <w:t>4</w:t>
      </w:r>
      <w:r w:rsidRPr="005E4E77">
        <w:rPr>
          <w:rFonts w:ascii="Calibri" w:hAnsi="Calibri" w:cs="Arial"/>
          <w:color w:val="003399"/>
          <w:sz w:val="28"/>
          <w:szCs w:val="28"/>
        </w:rPr>
        <w:t xml:space="preserve"> - 10.00 – 12.45</w:t>
      </w:r>
    </w:p>
    <w:p w14:paraId="4B94D5A5" w14:textId="79912AEC" w:rsidR="002967B4" w:rsidRPr="005E4E77" w:rsidRDefault="00BA2B56" w:rsidP="00702B19">
      <w:pPr>
        <w:jc w:val="center"/>
        <w:rPr>
          <w:rFonts w:ascii="Calibri" w:hAnsi="Calibri" w:cs="Arial"/>
          <w:color w:val="003399"/>
          <w:sz w:val="28"/>
          <w:szCs w:val="28"/>
        </w:rPr>
      </w:pPr>
      <w:r w:rsidRPr="005E4E77">
        <w:rPr>
          <w:rFonts w:ascii="Calibri" w:hAnsi="Calibri" w:cs="Arial"/>
          <w:color w:val="003399"/>
          <w:sz w:val="28"/>
          <w:szCs w:val="28"/>
        </w:rPr>
        <w:t>Five Acre Wood School, Boughton Lane, Maidstone ME15 9QF</w:t>
      </w:r>
    </w:p>
    <w:p w14:paraId="5128ABB3" w14:textId="77777777" w:rsidR="002C01F7" w:rsidRPr="00702B19" w:rsidRDefault="002C01F7" w:rsidP="00702B19">
      <w:pPr>
        <w:jc w:val="center"/>
        <w:rPr>
          <w:rFonts w:ascii="Calibri" w:hAnsi="Calibri" w:cs="Arial"/>
          <w:color w:val="000099"/>
          <w:sz w:val="28"/>
          <w:szCs w:val="28"/>
        </w:rPr>
      </w:pPr>
    </w:p>
    <w:p w14:paraId="4B04D353" w14:textId="77777777" w:rsidR="00801439" w:rsidRPr="0050774D" w:rsidRDefault="00F72C18" w:rsidP="00801439">
      <w:pPr>
        <w:jc w:val="center"/>
        <w:rPr>
          <w:rFonts w:ascii="Calibri" w:hAnsi="Calibri" w:cs="Arial"/>
          <w:b/>
          <w:color w:val="4283C4"/>
          <w:sz w:val="28"/>
          <w:szCs w:val="28"/>
        </w:rPr>
      </w:pPr>
      <w:r w:rsidRPr="0050774D">
        <w:rPr>
          <w:rFonts w:ascii="Calibri" w:hAnsi="Calibri" w:cs="Arial"/>
          <w:b/>
          <w:i/>
          <w:color w:val="4283C4"/>
          <w:sz w:val="28"/>
          <w:szCs w:val="28"/>
          <w:u w:val="single"/>
        </w:rPr>
        <w:t>COST</w:t>
      </w:r>
      <w:r w:rsidRPr="0050774D">
        <w:rPr>
          <w:rFonts w:ascii="Calibri" w:hAnsi="Calibri" w:cs="Arial"/>
          <w:b/>
          <w:color w:val="4283C4"/>
          <w:sz w:val="28"/>
          <w:szCs w:val="28"/>
        </w:rPr>
        <w:t xml:space="preserve"> </w:t>
      </w:r>
    </w:p>
    <w:p w14:paraId="0FAA0252" w14:textId="0FC39186" w:rsidR="00167886" w:rsidRPr="002C01F7" w:rsidRDefault="006354C6" w:rsidP="00801439">
      <w:pPr>
        <w:jc w:val="center"/>
        <w:rPr>
          <w:rFonts w:ascii="Calibri" w:hAnsi="Calibri" w:cs="Arial"/>
          <w:color w:val="000099"/>
          <w:sz w:val="28"/>
          <w:szCs w:val="28"/>
        </w:rPr>
      </w:pPr>
      <w:r w:rsidRPr="002C01F7">
        <w:rPr>
          <w:rFonts w:ascii="Calibri" w:hAnsi="Calibri" w:cs="Arial"/>
          <w:color w:val="000099"/>
          <w:sz w:val="28"/>
          <w:szCs w:val="28"/>
        </w:rPr>
        <w:t>£</w:t>
      </w:r>
      <w:r w:rsidR="00A35EC3">
        <w:rPr>
          <w:rFonts w:ascii="Calibri" w:hAnsi="Calibri" w:cs="Arial"/>
          <w:color w:val="000099"/>
          <w:sz w:val="28"/>
          <w:szCs w:val="28"/>
        </w:rPr>
        <w:t>40</w:t>
      </w:r>
      <w:r w:rsidR="002B664D" w:rsidRPr="002C01F7">
        <w:rPr>
          <w:rFonts w:ascii="Calibri" w:hAnsi="Calibri" w:cs="Arial"/>
          <w:color w:val="000099"/>
          <w:sz w:val="28"/>
          <w:szCs w:val="28"/>
        </w:rPr>
        <w:t xml:space="preserve"> for 1 session £</w:t>
      </w:r>
      <w:r w:rsidR="00A35EC3">
        <w:rPr>
          <w:rFonts w:ascii="Calibri" w:hAnsi="Calibri" w:cs="Arial"/>
          <w:color w:val="000099"/>
          <w:sz w:val="28"/>
          <w:szCs w:val="28"/>
        </w:rPr>
        <w:t>6</w:t>
      </w:r>
      <w:r w:rsidR="002B664D" w:rsidRPr="002C01F7">
        <w:rPr>
          <w:rFonts w:ascii="Calibri" w:hAnsi="Calibri" w:cs="Arial"/>
          <w:color w:val="000099"/>
          <w:sz w:val="28"/>
          <w:szCs w:val="28"/>
        </w:rPr>
        <w:t>0 fo</w:t>
      </w:r>
      <w:r w:rsidR="002C01F7" w:rsidRPr="002C01F7">
        <w:rPr>
          <w:rFonts w:ascii="Calibri" w:hAnsi="Calibri" w:cs="Arial"/>
          <w:color w:val="000099"/>
          <w:sz w:val="28"/>
          <w:szCs w:val="28"/>
        </w:rPr>
        <w:t>r both</w:t>
      </w:r>
    </w:p>
    <w:p w14:paraId="5C763AC0" w14:textId="46AED8CD" w:rsidR="002C01F7" w:rsidRPr="002C01F7" w:rsidRDefault="002C01F7" w:rsidP="00801439">
      <w:pPr>
        <w:jc w:val="center"/>
        <w:rPr>
          <w:rFonts w:ascii="Calibri" w:hAnsi="Calibri" w:cs="Arial"/>
          <w:b/>
          <w:bCs/>
          <w:i/>
          <w:iCs/>
          <w:color w:val="000099"/>
        </w:rPr>
      </w:pPr>
      <w:r w:rsidRPr="002C01F7">
        <w:rPr>
          <w:rFonts w:ascii="Calibri" w:hAnsi="Calibri" w:cs="Arial"/>
          <w:b/>
          <w:bCs/>
          <w:i/>
          <w:iCs/>
          <w:color w:val="000099"/>
        </w:rPr>
        <w:t xml:space="preserve">Delegates don’t need to attend both sessions </w:t>
      </w:r>
    </w:p>
    <w:p w14:paraId="7508F622" w14:textId="77777777" w:rsidR="00702B19" w:rsidRPr="006354C6" w:rsidRDefault="00702B19" w:rsidP="002C01F7">
      <w:pPr>
        <w:pStyle w:val="NoSpacing"/>
      </w:pPr>
    </w:p>
    <w:p w14:paraId="4874B09E" w14:textId="311DDDA1" w:rsidR="004E5B54" w:rsidRPr="00D7151D" w:rsidRDefault="004E5B54" w:rsidP="004E5B54">
      <w:pPr>
        <w:ind w:right="55"/>
        <w:jc w:val="center"/>
        <w:rPr>
          <w:rFonts w:ascii="Calibri" w:hAnsi="Calibri" w:cs="Arial"/>
          <w:b/>
          <w:i/>
          <w:color w:val="000099"/>
          <w:sz w:val="22"/>
          <w:szCs w:val="22"/>
        </w:rPr>
      </w:pPr>
      <w:r w:rsidRPr="00D7151D">
        <w:rPr>
          <w:rFonts w:ascii="Calibri" w:hAnsi="Calibri" w:cs="Arial"/>
          <w:b/>
          <w:i/>
          <w:color w:val="000099"/>
          <w:sz w:val="22"/>
          <w:szCs w:val="22"/>
        </w:rPr>
        <w:t>(7 days’ notice of cancellation will be required/non</w:t>
      </w:r>
      <w:r w:rsidR="00702B19">
        <w:rPr>
          <w:rFonts w:ascii="Calibri" w:hAnsi="Calibri" w:cs="Arial"/>
          <w:b/>
          <w:i/>
          <w:color w:val="000099"/>
          <w:sz w:val="22"/>
          <w:szCs w:val="22"/>
        </w:rPr>
        <w:t>-</w:t>
      </w:r>
      <w:r w:rsidRPr="00D7151D">
        <w:rPr>
          <w:rFonts w:ascii="Calibri" w:hAnsi="Calibri" w:cs="Arial"/>
          <w:b/>
          <w:i/>
          <w:color w:val="000099"/>
          <w:sz w:val="22"/>
          <w:szCs w:val="22"/>
        </w:rPr>
        <w:t>cancellation will incur the full charge)</w:t>
      </w:r>
    </w:p>
    <w:p w14:paraId="3656B9AB" w14:textId="77777777" w:rsidR="00801439" w:rsidRPr="0050774D" w:rsidRDefault="00801439" w:rsidP="0050774D">
      <w:pPr>
        <w:pStyle w:val="NoSpacing"/>
        <w:rPr>
          <w:sz w:val="16"/>
          <w:szCs w:val="16"/>
        </w:rPr>
      </w:pPr>
    </w:p>
    <w:tbl>
      <w:tblPr>
        <w:tblStyle w:val="TableGrid"/>
        <w:tblW w:w="10916" w:type="dxa"/>
        <w:tblInd w:w="-479" w:type="dxa"/>
        <w:tblBorders>
          <w:top w:val="thinThickLargeGap" w:sz="24" w:space="0" w:color="934BC9"/>
          <w:left w:val="thinThickLargeGap" w:sz="24" w:space="0" w:color="934BC9"/>
          <w:bottom w:val="thickThinLargeGap" w:sz="24" w:space="0" w:color="934BC9"/>
          <w:right w:val="thickThinLargeGap" w:sz="24" w:space="0" w:color="934BC9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15"/>
        <w:gridCol w:w="2812"/>
        <w:gridCol w:w="1157"/>
        <w:gridCol w:w="4732"/>
      </w:tblGrid>
      <w:tr w:rsidR="004E5B54" w:rsidRPr="00B57D6C" w14:paraId="5AA4307C" w14:textId="77777777" w:rsidTr="3EC22A98">
        <w:trPr>
          <w:trHeight w:val="513"/>
        </w:trPr>
        <w:tc>
          <w:tcPr>
            <w:tcW w:w="10916" w:type="dxa"/>
            <w:gridSpan w:val="4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7C0110AE" w14:textId="0412B515" w:rsidR="004E5B54" w:rsidRPr="009B3BF0" w:rsidRDefault="004E5B54" w:rsidP="3EC22A98">
            <w:pPr>
              <w:ind w:right="3"/>
              <w:jc w:val="center"/>
              <w:rPr>
                <w:rFonts w:ascii="Calibri" w:hAnsi="Calibri" w:cs="Arial"/>
                <w:color w:val="000099"/>
                <w:sz w:val="26"/>
                <w:szCs w:val="26"/>
              </w:rPr>
            </w:pPr>
            <w:r w:rsidRPr="005E4E77">
              <w:rPr>
                <w:rFonts w:ascii="Calibri" w:hAnsi="Calibri" w:cs="Arial"/>
                <w:b/>
                <w:bCs/>
                <w:color w:val="003399"/>
                <w:sz w:val="26"/>
                <w:szCs w:val="26"/>
              </w:rPr>
              <w:t>Bookings to</w:t>
            </w:r>
            <w:r w:rsidR="008C0ACA" w:rsidRPr="005E4E77">
              <w:rPr>
                <w:rFonts w:ascii="Calibri" w:hAnsi="Calibri" w:cs="Arial"/>
                <w:b/>
                <w:bCs/>
                <w:color w:val="003399"/>
                <w:sz w:val="26"/>
                <w:szCs w:val="26"/>
              </w:rPr>
              <w:t xml:space="preserve"> be sent to</w:t>
            </w:r>
            <w:r w:rsidRPr="005E4E77">
              <w:rPr>
                <w:rFonts w:ascii="Calibri" w:hAnsi="Calibri" w:cs="Arial"/>
                <w:b/>
                <w:bCs/>
                <w:color w:val="003399"/>
                <w:sz w:val="26"/>
                <w:szCs w:val="26"/>
              </w:rPr>
              <w:t xml:space="preserve">: </w:t>
            </w:r>
            <w:r w:rsidR="00BA2B56" w:rsidRPr="005E4E77">
              <w:rPr>
                <w:rFonts w:ascii="Calibri" w:hAnsi="Calibri" w:cs="Arial"/>
                <w:b/>
                <w:bCs/>
                <w:color w:val="003399"/>
                <w:sz w:val="26"/>
                <w:szCs w:val="26"/>
              </w:rPr>
              <w:t>tbradley@five-acre.kent.sch</w:t>
            </w:r>
            <w:r w:rsidR="00702B19" w:rsidRPr="005E4E77">
              <w:rPr>
                <w:rFonts w:ascii="Calibri" w:hAnsi="Calibri" w:cs="Arial"/>
                <w:b/>
                <w:bCs/>
                <w:color w:val="003399"/>
                <w:sz w:val="26"/>
                <w:szCs w:val="26"/>
              </w:rPr>
              <w:t>.uk</w:t>
            </w:r>
          </w:p>
        </w:tc>
      </w:tr>
      <w:tr w:rsidR="004E5B54" w:rsidRPr="00B57D6C" w14:paraId="5A1AF04A" w14:textId="77777777" w:rsidTr="3EC22A98">
        <w:trPr>
          <w:trHeight w:val="567"/>
        </w:trPr>
        <w:tc>
          <w:tcPr>
            <w:tcW w:w="221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13FD469F" w14:textId="77777777" w:rsidR="004E5B54" w:rsidRPr="005E4E77" w:rsidRDefault="004E5B54" w:rsidP="004E5B54">
            <w:pPr>
              <w:ind w:right="3"/>
              <w:rPr>
                <w:rFonts w:ascii="Calibri" w:hAnsi="Calibri" w:cs="Arial"/>
                <w:b/>
                <w:color w:val="003399"/>
              </w:rPr>
            </w:pPr>
            <w:r w:rsidRPr="005E4E77">
              <w:rPr>
                <w:rFonts w:ascii="Calibri" w:hAnsi="Calibri" w:cs="Arial"/>
                <w:b/>
                <w:color w:val="003399"/>
              </w:rPr>
              <w:t xml:space="preserve">Training </w:t>
            </w:r>
          </w:p>
        </w:tc>
        <w:tc>
          <w:tcPr>
            <w:tcW w:w="8701" w:type="dxa"/>
            <w:gridSpan w:val="3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45FB0818" w14:textId="6042B015" w:rsidR="004E5B54" w:rsidRPr="009B3BF0" w:rsidRDefault="007B08D4" w:rsidP="00F321EC">
            <w:pPr>
              <w:ind w:right="3"/>
              <w:rPr>
                <w:rFonts w:ascii="Calibri" w:hAnsi="Calibri" w:cs="Arial"/>
                <w:b/>
                <w:color w:val="000099"/>
              </w:rPr>
            </w:pPr>
            <w:r w:rsidRPr="009B3BF0">
              <w:rPr>
                <w:rFonts w:ascii="Calibri" w:hAnsi="Calibri" w:cs="Arial"/>
                <w:b/>
                <w:color w:val="000099"/>
              </w:rPr>
              <w:t>Sensory</w:t>
            </w:r>
            <w:r>
              <w:rPr>
                <w:rFonts w:ascii="Calibri" w:hAnsi="Calibri" w:cs="Arial"/>
                <w:b/>
                <w:color w:val="000099"/>
              </w:rPr>
              <w:t>:</w:t>
            </w:r>
            <w:r w:rsidR="005E4E77">
              <w:rPr>
                <w:rFonts w:ascii="Calibri" w:hAnsi="Calibri" w:cs="Arial"/>
                <w:b/>
                <w:color w:val="000099"/>
              </w:rPr>
              <w:t xml:space="preserve"> </w:t>
            </w:r>
            <w:r w:rsidR="002C01F7" w:rsidRPr="009B3BF0">
              <w:rPr>
                <w:rFonts w:ascii="Calibri" w:hAnsi="Calibri" w:cs="Arial"/>
                <w:b/>
                <w:color w:val="000099"/>
              </w:rPr>
              <w:t xml:space="preserve">Session 1 – </w:t>
            </w:r>
            <w:r w:rsidR="005E4E77">
              <w:rPr>
                <w:rFonts w:ascii="Calibri" w:hAnsi="Calibri" w:cs="Arial"/>
                <w:b/>
                <w:color w:val="000099"/>
              </w:rPr>
              <w:t>8</w:t>
            </w:r>
            <w:r w:rsidR="005E4E77" w:rsidRPr="005E4E77">
              <w:rPr>
                <w:rFonts w:ascii="Calibri" w:hAnsi="Calibri" w:cs="Arial"/>
                <w:b/>
                <w:color w:val="000099"/>
                <w:vertAlign w:val="superscript"/>
              </w:rPr>
              <w:t>th</w:t>
            </w:r>
            <w:r w:rsidR="005E4E77">
              <w:rPr>
                <w:rFonts w:ascii="Calibri" w:hAnsi="Calibri" w:cs="Arial"/>
                <w:b/>
                <w:color w:val="000099"/>
              </w:rPr>
              <w:t xml:space="preserve"> Ma</w:t>
            </w:r>
            <w:r w:rsidR="00A35EC3">
              <w:rPr>
                <w:rFonts w:ascii="Calibri" w:hAnsi="Calibri" w:cs="Arial"/>
                <w:b/>
                <w:color w:val="000099"/>
              </w:rPr>
              <w:t>y</w:t>
            </w:r>
            <w:r w:rsidR="005E4E77">
              <w:rPr>
                <w:rFonts w:ascii="Calibri" w:hAnsi="Calibri" w:cs="Arial"/>
                <w:b/>
                <w:color w:val="000099"/>
              </w:rPr>
              <w:t xml:space="preserve"> </w:t>
            </w:r>
            <w:r w:rsidR="002C01F7" w:rsidRPr="009B3BF0">
              <w:rPr>
                <w:rFonts w:ascii="Calibri" w:hAnsi="Calibri" w:cs="Arial"/>
                <w:b/>
                <w:color w:val="000099"/>
              </w:rPr>
              <w:t xml:space="preserve">/ Session 2 </w:t>
            </w:r>
            <w:r w:rsidR="00A35EC3">
              <w:rPr>
                <w:rFonts w:ascii="Calibri" w:hAnsi="Calibri" w:cs="Arial"/>
                <w:b/>
                <w:color w:val="000099"/>
              </w:rPr>
              <w:t>2</w:t>
            </w:r>
            <w:r w:rsidR="002C01F7" w:rsidRPr="009B3BF0">
              <w:rPr>
                <w:rFonts w:ascii="Calibri" w:hAnsi="Calibri" w:cs="Arial"/>
                <w:b/>
                <w:color w:val="000099"/>
              </w:rPr>
              <w:t>3</w:t>
            </w:r>
            <w:r w:rsidR="00A35EC3" w:rsidRPr="00A35EC3">
              <w:rPr>
                <w:rFonts w:ascii="Calibri" w:hAnsi="Calibri" w:cs="Arial"/>
                <w:b/>
                <w:color w:val="000099"/>
                <w:vertAlign w:val="superscript"/>
              </w:rPr>
              <w:t>rd</w:t>
            </w:r>
            <w:r w:rsidR="00A35EC3">
              <w:rPr>
                <w:rFonts w:ascii="Calibri" w:hAnsi="Calibri" w:cs="Arial"/>
                <w:b/>
                <w:color w:val="000099"/>
              </w:rPr>
              <w:t xml:space="preserve"> </w:t>
            </w:r>
            <w:r w:rsidR="002C01F7" w:rsidRPr="009B3BF0">
              <w:rPr>
                <w:rFonts w:ascii="Calibri" w:hAnsi="Calibri" w:cs="Arial"/>
                <w:b/>
                <w:color w:val="000099"/>
              </w:rPr>
              <w:t>Ma</w:t>
            </w:r>
            <w:r w:rsidR="00A35EC3">
              <w:rPr>
                <w:rFonts w:ascii="Calibri" w:hAnsi="Calibri" w:cs="Arial"/>
                <w:b/>
                <w:color w:val="000099"/>
              </w:rPr>
              <w:t>y</w:t>
            </w:r>
          </w:p>
        </w:tc>
      </w:tr>
      <w:tr w:rsidR="004E5B54" w:rsidRPr="00B57D6C" w14:paraId="55F2E946" w14:textId="77777777" w:rsidTr="3EC22A98">
        <w:trPr>
          <w:trHeight w:val="567"/>
        </w:trPr>
        <w:tc>
          <w:tcPr>
            <w:tcW w:w="221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0D909AED" w14:textId="77777777" w:rsidR="004E5B54" w:rsidRPr="005E4E77" w:rsidRDefault="004E5B54" w:rsidP="00F321EC">
            <w:pPr>
              <w:ind w:right="3"/>
              <w:rPr>
                <w:rFonts w:ascii="Calibri" w:hAnsi="Calibri" w:cs="Arial"/>
                <w:b/>
                <w:color w:val="003399"/>
              </w:rPr>
            </w:pPr>
            <w:r w:rsidRPr="005E4E77">
              <w:rPr>
                <w:rFonts w:ascii="Calibri" w:hAnsi="Calibri" w:cs="Arial"/>
                <w:b/>
                <w:color w:val="003399"/>
              </w:rPr>
              <w:t>Name</w:t>
            </w:r>
          </w:p>
        </w:tc>
        <w:tc>
          <w:tcPr>
            <w:tcW w:w="2812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049F31CB" w14:textId="77777777" w:rsidR="004E5B54" w:rsidRPr="00B57D6C" w:rsidRDefault="004E5B54" w:rsidP="00F321EC">
            <w:pPr>
              <w:ind w:right="3"/>
              <w:rPr>
                <w:rFonts w:ascii="Calibri" w:hAnsi="Calibri" w:cs="Arial"/>
                <w:color w:val="000099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7810568A" w14:textId="77777777" w:rsidR="004E5B54" w:rsidRPr="009B3BF0" w:rsidRDefault="004E5B54" w:rsidP="00F321EC">
            <w:pPr>
              <w:ind w:right="3"/>
              <w:rPr>
                <w:rFonts w:ascii="Calibri" w:hAnsi="Calibri" w:cs="Arial"/>
                <w:b/>
                <w:color w:val="000099"/>
              </w:rPr>
            </w:pPr>
            <w:r w:rsidRPr="009B3BF0">
              <w:rPr>
                <w:rFonts w:ascii="Calibri" w:hAnsi="Calibri" w:cs="Arial"/>
                <w:b/>
                <w:color w:val="000099"/>
              </w:rPr>
              <w:t>Role</w:t>
            </w:r>
          </w:p>
        </w:tc>
        <w:tc>
          <w:tcPr>
            <w:tcW w:w="4732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53128261" w14:textId="77777777" w:rsidR="004E5B54" w:rsidRPr="00B57D6C" w:rsidRDefault="004E5B54" w:rsidP="00F321EC">
            <w:pPr>
              <w:ind w:right="3"/>
              <w:rPr>
                <w:rFonts w:ascii="Calibri" w:hAnsi="Calibri" w:cs="Arial"/>
                <w:color w:val="000099"/>
                <w:sz w:val="20"/>
                <w:szCs w:val="20"/>
              </w:rPr>
            </w:pPr>
          </w:p>
        </w:tc>
      </w:tr>
      <w:tr w:rsidR="004E5B54" w:rsidRPr="00B57D6C" w14:paraId="5EE94516" w14:textId="77777777" w:rsidTr="3EC22A98">
        <w:trPr>
          <w:trHeight w:val="510"/>
        </w:trPr>
        <w:tc>
          <w:tcPr>
            <w:tcW w:w="221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13077808" w14:textId="77777777" w:rsidR="004E5B54" w:rsidRPr="005E4E77" w:rsidRDefault="004E5B54" w:rsidP="00F321EC">
            <w:pPr>
              <w:ind w:right="3"/>
              <w:rPr>
                <w:rFonts w:ascii="Calibri" w:hAnsi="Calibri" w:cs="Arial"/>
                <w:b/>
                <w:color w:val="003399"/>
              </w:rPr>
            </w:pPr>
            <w:r w:rsidRPr="005E4E77">
              <w:rPr>
                <w:rFonts w:ascii="Calibri" w:hAnsi="Calibri" w:cs="Arial"/>
                <w:b/>
                <w:color w:val="003399"/>
              </w:rPr>
              <w:t>School</w:t>
            </w:r>
            <w:r w:rsidR="008C0ACA" w:rsidRPr="005E4E77">
              <w:rPr>
                <w:rFonts w:ascii="Calibri" w:hAnsi="Calibri" w:cs="Arial"/>
                <w:b/>
                <w:color w:val="003399"/>
              </w:rPr>
              <w:t xml:space="preserve"> / Setting</w:t>
            </w:r>
          </w:p>
        </w:tc>
        <w:tc>
          <w:tcPr>
            <w:tcW w:w="2812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62486C05" w14:textId="77777777" w:rsidR="004E5B54" w:rsidRPr="00B57D6C" w:rsidRDefault="004E5B54" w:rsidP="00F321EC">
            <w:pPr>
              <w:ind w:right="3"/>
              <w:rPr>
                <w:rFonts w:ascii="Calibri" w:hAnsi="Calibri" w:cs="Arial"/>
                <w:color w:val="000099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734892D6" w14:textId="77777777" w:rsidR="004E5B54" w:rsidRPr="009B3BF0" w:rsidRDefault="004E5B54" w:rsidP="00F321EC">
            <w:pPr>
              <w:ind w:right="3"/>
              <w:rPr>
                <w:rFonts w:ascii="Calibri" w:hAnsi="Calibri" w:cs="Arial"/>
                <w:b/>
                <w:color w:val="000099"/>
              </w:rPr>
            </w:pPr>
            <w:r w:rsidRPr="009B3BF0">
              <w:rPr>
                <w:rFonts w:ascii="Calibri" w:hAnsi="Calibri" w:cs="Arial"/>
                <w:b/>
                <w:color w:val="000099"/>
              </w:rPr>
              <w:t>Delegate Email</w:t>
            </w:r>
          </w:p>
        </w:tc>
        <w:tc>
          <w:tcPr>
            <w:tcW w:w="4732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4101652C" w14:textId="77777777" w:rsidR="004E5B54" w:rsidRPr="00B57D6C" w:rsidRDefault="004E5B54" w:rsidP="00F321EC">
            <w:pPr>
              <w:ind w:right="3"/>
              <w:rPr>
                <w:rFonts w:ascii="Calibri" w:hAnsi="Calibri" w:cs="Arial"/>
                <w:color w:val="000099"/>
                <w:sz w:val="20"/>
                <w:szCs w:val="20"/>
              </w:rPr>
            </w:pPr>
          </w:p>
        </w:tc>
      </w:tr>
      <w:tr w:rsidR="004E5B54" w:rsidRPr="00B57D6C" w14:paraId="558069BE" w14:textId="77777777" w:rsidTr="3EC22A98">
        <w:trPr>
          <w:trHeight w:val="567"/>
        </w:trPr>
        <w:tc>
          <w:tcPr>
            <w:tcW w:w="2215" w:type="dxa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5737E393" w14:textId="77777777" w:rsidR="004E5B54" w:rsidRPr="005E4E77" w:rsidRDefault="004E5B54" w:rsidP="00F321EC">
            <w:pPr>
              <w:ind w:right="3"/>
              <w:rPr>
                <w:rFonts w:ascii="Calibri" w:hAnsi="Calibri" w:cs="Arial"/>
                <w:b/>
                <w:color w:val="003399"/>
              </w:rPr>
            </w:pPr>
            <w:r w:rsidRPr="005E4E77">
              <w:rPr>
                <w:rFonts w:ascii="Calibri" w:hAnsi="Calibri" w:cs="Arial"/>
                <w:b/>
                <w:color w:val="003399"/>
              </w:rPr>
              <w:t xml:space="preserve">Invoice to: </w:t>
            </w:r>
            <w:r w:rsidRPr="005E4E77">
              <w:rPr>
                <w:rFonts w:ascii="Calibri" w:hAnsi="Calibri" w:cs="Arial"/>
                <w:b/>
                <w:i/>
                <w:color w:val="003399"/>
                <w:sz w:val="20"/>
                <w:szCs w:val="20"/>
              </w:rPr>
              <w:t>Name &amp; email address</w:t>
            </w:r>
          </w:p>
        </w:tc>
        <w:tc>
          <w:tcPr>
            <w:tcW w:w="8701" w:type="dxa"/>
            <w:gridSpan w:val="3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4B99056E" w14:textId="77777777" w:rsidR="004E5B54" w:rsidRPr="00B57D6C" w:rsidRDefault="004E5B54" w:rsidP="00F321EC">
            <w:pPr>
              <w:ind w:right="3"/>
              <w:rPr>
                <w:rFonts w:ascii="Calibri" w:hAnsi="Calibri" w:cs="Arial"/>
                <w:color w:val="000099"/>
                <w:sz w:val="20"/>
                <w:szCs w:val="20"/>
              </w:rPr>
            </w:pPr>
          </w:p>
        </w:tc>
      </w:tr>
      <w:tr w:rsidR="004E5B54" w:rsidRPr="00B57D6C" w14:paraId="4AEDB025" w14:textId="77777777" w:rsidTr="3EC22A98">
        <w:trPr>
          <w:trHeight w:val="567"/>
        </w:trPr>
        <w:tc>
          <w:tcPr>
            <w:tcW w:w="10916" w:type="dxa"/>
            <w:gridSpan w:val="4"/>
            <w:tcBorders>
              <w:top w:val="thinThickLargeGap" w:sz="24" w:space="0" w:color="4283C4"/>
              <w:left w:val="thinThickLargeGap" w:sz="24" w:space="0" w:color="4283C4"/>
              <w:bottom w:val="thinThickLargeGap" w:sz="24" w:space="0" w:color="4283C4"/>
              <w:right w:val="thinThickLargeGap" w:sz="24" w:space="0" w:color="4283C4"/>
            </w:tcBorders>
            <w:shd w:val="clear" w:color="auto" w:fill="FFFFFF" w:themeFill="background1"/>
            <w:vAlign w:val="center"/>
          </w:tcPr>
          <w:p w14:paraId="1D7B914D" w14:textId="77777777" w:rsidR="004E5B54" w:rsidRPr="00B57D6C" w:rsidRDefault="004E5B54" w:rsidP="004E5B54">
            <w:pPr>
              <w:ind w:right="-46"/>
              <w:jc w:val="center"/>
              <w:rPr>
                <w:rFonts w:ascii="Calibri" w:hAnsi="Calibri" w:cs="Arial"/>
                <w:color w:val="000099"/>
                <w:sz w:val="20"/>
                <w:szCs w:val="20"/>
              </w:rPr>
            </w:pPr>
            <w:r w:rsidRPr="005E4E77">
              <w:rPr>
                <w:rFonts w:ascii="Calibri" w:hAnsi="Calibri" w:cs="Arial"/>
                <w:b/>
                <w:i/>
                <w:color w:val="003399"/>
                <w:sz w:val="20"/>
                <w:szCs w:val="20"/>
              </w:rPr>
              <w:t>*PLEASE NOTE:  Bookings will be confirmed by email. Please do not assume you have a place, until you have received the confirmation email*</w:t>
            </w:r>
          </w:p>
        </w:tc>
      </w:tr>
    </w:tbl>
    <w:p w14:paraId="1299C43A" w14:textId="77777777" w:rsidR="00F9499B" w:rsidRPr="001D2F54" w:rsidRDefault="00F9499B" w:rsidP="00801439">
      <w:pPr>
        <w:ind w:right="-688"/>
        <w:jc w:val="center"/>
        <w:rPr>
          <w:rFonts w:ascii="Trebuchet MS" w:hAnsi="Trebuchet MS"/>
          <w:b/>
          <w:color w:val="000080"/>
          <w:sz w:val="18"/>
          <w:szCs w:val="18"/>
        </w:rPr>
      </w:pPr>
    </w:p>
    <w:sectPr w:rsidR="00F9499B" w:rsidRPr="001D2F54" w:rsidSect="000A6ACF">
      <w:headerReference w:type="default" r:id="rId11"/>
      <w:footerReference w:type="default" r:id="rId12"/>
      <w:pgSz w:w="11906" w:h="16838"/>
      <w:pgMar w:top="1134" w:right="991" w:bottom="851" w:left="851" w:header="17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EF00" w14:textId="77777777" w:rsidR="00D870BB" w:rsidRDefault="00D870BB">
      <w:r>
        <w:separator/>
      </w:r>
    </w:p>
  </w:endnote>
  <w:endnote w:type="continuationSeparator" w:id="0">
    <w:p w14:paraId="3461D779" w14:textId="77777777" w:rsidR="00D870BB" w:rsidRDefault="00D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EB35" w14:textId="77777777" w:rsidR="001A75D5" w:rsidRDefault="000A6ACF" w:rsidP="008C00FA">
    <w:pPr>
      <w:ind w:right="3"/>
      <w:jc w:val="center"/>
      <w:rPr>
        <w:rFonts w:asciiTheme="minorHAnsi" w:hAnsiTheme="minorHAnsi" w:cstheme="minorHAnsi"/>
        <w:b/>
        <w:i/>
        <w:color w:val="0000CC"/>
      </w:rPr>
    </w:pPr>
    <w:r w:rsidRPr="00A04806">
      <w:rPr>
        <w:rFonts w:asciiTheme="minorHAnsi" w:hAnsiTheme="minorHAnsi" w:cstheme="minorHAnsi"/>
        <w:b/>
        <w:i/>
        <w:noProof/>
        <w:color w:val="0000CC"/>
      </w:rPr>
      <w:drawing>
        <wp:anchor distT="0" distB="0" distL="114300" distR="114300" simplePos="0" relativeHeight="251660288" behindDoc="1" locked="0" layoutInCell="1" allowOverlap="1" wp14:anchorId="1686AC0F" wp14:editId="478379CA">
          <wp:simplePos x="0" y="0"/>
          <wp:positionH relativeFrom="column">
            <wp:posOffset>4059555</wp:posOffset>
          </wp:positionH>
          <wp:positionV relativeFrom="paragraph">
            <wp:posOffset>-92075</wp:posOffset>
          </wp:positionV>
          <wp:extent cx="809625" cy="81033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V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0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i/>
        <w:noProof/>
        <w:color w:val="0000CC"/>
      </w:rPr>
      <w:drawing>
        <wp:anchor distT="0" distB="0" distL="114300" distR="114300" simplePos="0" relativeHeight="251661312" behindDoc="0" locked="0" layoutInCell="1" allowOverlap="1" wp14:anchorId="5D9D558E" wp14:editId="07777777">
          <wp:simplePos x="0" y="0"/>
          <wp:positionH relativeFrom="column">
            <wp:posOffset>2193290</wp:posOffset>
          </wp:positionH>
          <wp:positionV relativeFrom="paragraph">
            <wp:posOffset>3810</wp:posOffset>
          </wp:positionV>
          <wp:extent cx="831215" cy="71374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oomhill Ban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D51D4A5" wp14:editId="07777777">
          <wp:simplePos x="0" y="0"/>
          <wp:positionH relativeFrom="column">
            <wp:posOffset>5708015</wp:posOffset>
          </wp:positionH>
          <wp:positionV relativeFrom="paragraph">
            <wp:posOffset>50800</wp:posOffset>
          </wp:positionV>
          <wp:extent cx="992505" cy="645795"/>
          <wp:effectExtent l="0" t="0" r="0" b="1905"/>
          <wp:wrapTight wrapText="bothSides">
            <wp:wrapPolygon edited="0">
              <wp:start x="0" y="0"/>
              <wp:lineTo x="0" y="21027"/>
              <wp:lineTo x="21144" y="21027"/>
              <wp:lineTo x="211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C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0FA" w:rsidRPr="00A04806">
      <w:rPr>
        <w:rFonts w:asciiTheme="minorHAnsi" w:hAnsiTheme="minorHAnsi" w:cstheme="minorHAnsi"/>
        <w:b/>
        <w:i/>
        <w:noProof/>
        <w:color w:val="0000CC"/>
      </w:rPr>
      <w:drawing>
        <wp:anchor distT="0" distB="0" distL="114300" distR="114300" simplePos="0" relativeHeight="251659264" behindDoc="1" locked="0" layoutInCell="1" allowOverlap="1" wp14:anchorId="4A44EB4D" wp14:editId="5103B6BF">
          <wp:simplePos x="0" y="0"/>
          <wp:positionH relativeFrom="column">
            <wp:posOffset>-419100</wp:posOffset>
          </wp:positionH>
          <wp:positionV relativeFrom="paragraph">
            <wp:posOffset>76835</wp:posOffset>
          </wp:positionV>
          <wp:extent cx="1514475" cy="655955"/>
          <wp:effectExtent l="0" t="0" r="9525" b="0"/>
          <wp:wrapNone/>
          <wp:docPr id="7" name="Picture 0" descr="FAW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W-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0FA" w:rsidRPr="00A04806">
      <w:rPr>
        <w:rFonts w:asciiTheme="minorHAnsi" w:hAnsiTheme="minorHAnsi" w:cstheme="minorHAnsi"/>
        <w:b/>
        <w:i/>
        <w:color w:val="0000CC"/>
      </w:rPr>
      <w:t xml:space="preserve"> </w:t>
    </w:r>
  </w:p>
  <w:p w14:paraId="35A3B200" w14:textId="77777777" w:rsidR="00165B37" w:rsidRPr="002967B4" w:rsidRDefault="000A6ACF" w:rsidP="002967B4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C5BA9E2" wp14:editId="07777777">
          <wp:simplePos x="0" y="0"/>
          <wp:positionH relativeFrom="column">
            <wp:posOffset>1969135</wp:posOffset>
          </wp:positionH>
          <wp:positionV relativeFrom="paragraph">
            <wp:posOffset>1069340</wp:posOffset>
          </wp:positionV>
          <wp:extent cx="1524000" cy="989965"/>
          <wp:effectExtent l="0" t="0" r="0" b="635"/>
          <wp:wrapNone/>
          <wp:docPr id="2" name="Picture 2" descr="KCC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C_Logo_mediu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D8B6" w14:textId="77777777" w:rsidR="00D870BB" w:rsidRDefault="00D870BB">
      <w:r>
        <w:separator/>
      </w:r>
    </w:p>
  </w:footnote>
  <w:footnote w:type="continuationSeparator" w:id="0">
    <w:p w14:paraId="0FB78278" w14:textId="77777777" w:rsidR="00D870BB" w:rsidRDefault="00D8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AAC8" w14:textId="77777777" w:rsidR="000A6ACF" w:rsidRPr="00D57218" w:rsidRDefault="000A6ACF" w:rsidP="000A6ACF">
    <w:pPr>
      <w:pStyle w:val="Header"/>
      <w:jc w:val="center"/>
      <w:rPr>
        <w:rFonts w:asciiTheme="minorHAnsi" w:hAnsiTheme="minorHAnsi" w:cstheme="minorHAnsi"/>
        <w:b/>
        <w:color w:val="4F81BD"/>
        <w:sz w:val="64"/>
        <w:szCs w:val="6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D57218">
      <w:rPr>
        <w:rFonts w:asciiTheme="minorHAnsi" w:hAnsiTheme="minorHAnsi" w:cstheme="minorHAnsi"/>
        <w:b/>
        <w:color w:val="4F81BD"/>
        <w:sz w:val="64"/>
        <w:szCs w:val="6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STLS WEST AREA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9"/>
      </v:shape>
    </w:pict>
  </w:numPicBullet>
  <w:abstractNum w:abstractNumId="0" w15:restartNumberingAfterBreak="0">
    <w:nsid w:val="0A144E3C"/>
    <w:multiLevelType w:val="hybridMultilevel"/>
    <w:tmpl w:val="470E5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775"/>
    <w:multiLevelType w:val="hybridMultilevel"/>
    <w:tmpl w:val="997E1A90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F7927F3"/>
    <w:multiLevelType w:val="multilevel"/>
    <w:tmpl w:val="997E1A90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89A7C26"/>
    <w:multiLevelType w:val="hybridMultilevel"/>
    <w:tmpl w:val="FCFE43C0"/>
    <w:lvl w:ilvl="0" w:tplc="572CB65A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49D5DB5"/>
    <w:multiLevelType w:val="hybridMultilevel"/>
    <w:tmpl w:val="48C88C6A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6209438D"/>
    <w:multiLevelType w:val="hybridMultilevel"/>
    <w:tmpl w:val="76367342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74AD5351"/>
    <w:multiLevelType w:val="hybridMultilevel"/>
    <w:tmpl w:val="3BD4A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6C"/>
    <w:rsid w:val="00077E49"/>
    <w:rsid w:val="0008047E"/>
    <w:rsid w:val="000A6ACF"/>
    <w:rsid w:val="000B196F"/>
    <w:rsid w:val="001104A2"/>
    <w:rsid w:val="00140146"/>
    <w:rsid w:val="00165B37"/>
    <w:rsid w:val="00167886"/>
    <w:rsid w:val="001A75D5"/>
    <w:rsid w:val="001B776C"/>
    <w:rsid w:val="001D2F54"/>
    <w:rsid w:val="001F6586"/>
    <w:rsid w:val="00241D16"/>
    <w:rsid w:val="002607B0"/>
    <w:rsid w:val="002967B4"/>
    <w:rsid w:val="002B5854"/>
    <w:rsid w:val="002B664D"/>
    <w:rsid w:val="002C01F7"/>
    <w:rsid w:val="002D7913"/>
    <w:rsid w:val="002E6E04"/>
    <w:rsid w:val="002F2FAA"/>
    <w:rsid w:val="00306344"/>
    <w:rsid w:val="00307F26"/>
    <w:rsid w:val="00375F82"/>
    <w:rsid w:val="003D2100"/>
    <w:rsid w:val="004001E3"/>
    <w:rsid w:val="0041382C"/>
    <w:rsid w:val="0043700F"/>
    <w:rsid w:val="004B6573"/>
    <w:rsid w:val="004C4989"/>
    <w:rsid w:val="004C6EDE"/>
    <w:rsid w:val="004E5B54"/>
    <w:rsid w:val="0050774D"/>
    <w:rsid w:val="005174A2"/>
    <w:rsid w:val="00583FA7"/>
    <w:rsid w:val="00590B66"/>
    <w:rsid w:val="005961EF"/>
    <w:rsid w:val="005A2100"/>
    <w:rsid w:val="005A39DB"/>
    <w:rsid w:val="005A3DC1"/>
    <w:rsid w:val="005E4E77"/>
    <w:rsid w:val="006354C6"/>
    <w:rsid w:val="00683D24"/>
    <w:rsid w:val="006C024C"/>
    <w:rsid w:val="006C0CF3"/>
    <w:rsid w:val="00702B19"/>
    <w:rsid w:val="00740B39"/>
    <w:rsid w:val="00752C09"/>
    <w:rsid w:val="00754BAD"/>
    <w:rsid w:val="00764988"/>
    <w:rsid w:val="007A4B54"/>
    <w:rsid w:val="007B08D4"/>
    <w:rsid w:val="007E7372"/>
    <w:rsid w:val="00801439"/>
    <w:rsid w:val="00801956"/>
    <w:rsid w:val="00832309"/>
    <w:rsid w:val="0085496C"/>
    <w:rsid w:val="0086338D"/>
    <w:rsid w:val="00873869"/>
    <w:rsid w:val="00885455"/>
    <w:rsid w:val="0088761A"/>
    <w:rsid w:val="00887706"/>
    <w:rsid w:val="008C00FA"/>
    <w:rsid w:val="008C0ACA"/>
    <w:rsid w:val="008D3BE9"/>
    <w:rsid w:val="008F7037"/>
    <w:rsid w:val="009074FE"/>
    <w:rsid w:val="009132FE"/>
    <w:rsid w:val="009351B5"/>
    <w:rsid w:val="00983949"/>
    <w:rsid w:val="009A5066"/>
    <w:rsid w:val="009A6BF7"/>
    <w:rsid w:val="009B3BF0"/>
    <w:rsid w:val="009B7F85"/>
    <w:rsid w:val="009E08AE"/>
    <w:rsid w:val="00A35EC3"/>
    <w:rsid w:val="00A53927"/>
    <w:rsid w:val="00A53C34"/>
    <w:rsid w:val="00A8340C"/>
    <w:rsid w:val="00AD4CC4"/>
    <w:rsid w:val="00B048B6"/>
    <w:rsid w:val="00B460EE"/>
    <w:rsid w:val="00B627BF"/>
    <w:rsid w:val="00B8528F"/>
    <w:rsid w:val="00BA2B56"/>
    <w:rsid w:val="00BD7EDA"/>
    <w:rsid w:val="00BE1B1C"/>
    <w:rsid w:val="00C13C1E"/>
    <w:rsid w:val="00C168AB"/>
    <w:rsid w:val="00C51706"/>
    <w:rsid w:val="00C66D43"/>
    <w:rsid w:val="00C90D82"/>
    <w:rsid w:val="00CB4F30"/>
    <w:rsid w:val="00CD36F3"/>
    <w:rsid w:val="00D57218"/>
    <w:rsid w:val="00D870BB"/>
    <w:rsid w:val="00DE09F3"/>
    <w:rsid w:val="00E50C2B"/>
    <w:rsid w:val="00EA62AE"/>
    <w:rsid w:val="00EB1CC7"/>
    <w:rsid w:val="00EC2267"/>
    <w:rsid w:val="00EC6F53"/>
    <w:rsid w:val="00F72C18"/>
    <w:rsid w:val="00F9499B"/>
    <w:rsid w:val="3EC22A98"/>
    <w:rsid w:val="4F11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6B7E8"/>
  <w15:docId w15:val="{0C44CBD4-2E61-4B5C-B8D4-CD0F16A5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7F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5B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65B37"/>
    <w:pPr>
      <w:tabs>
        <w:tab w:val="center" w:pos="4153"/>
        <w:tab w:val="right" w:pos="8306"/>
      </w:tabs>
    </w:pPr>
  </w:style>
  <w:style w:type="paragraph" w:styleId="NoSpacing">
    <w:name w:val="No Spacing"/>
    <w:uiPriority w:val="99"/>
    <w:qFormat/>
    <w:rsid w:val="00B8528F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67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C00F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77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7E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5B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E9094CF6BB24EA2065B893C0294F9" ma:contentTypeVersion="6" ma:contentTypeDescription="Create a new document." ma:contentTypeScope="" ma:versionID="d4755654c1c02298177beaf0ce3e4484">
  <xsd:schema xmlns:xsd="http://www.w3.org/2001/XMLSchema" xmlns:xs="http://www.w3.org/2001/XMLSchema" xmlns:p="http://schemas.microsoft.com/office/2006/metadata/properties" xmlns:ns2="24cb8cd1-b964-4266-aac4-22ed719c19fa" xmlns:ns3="236df53b-429e-4324-b89d-ba8d277032c8" targetNamespace="http://schemas.microsoft.com/office/2006/metadata/properties" ma:root="true" ma:fieldsID="be675b18b76ee5eb95ad5eabcb047c64" ns2:_="" ns3:_="">
    <xsd:import namespace="24cb8cd1-b964-4266-aac4-22ed719c19fa"/>
    <xsd:import namespace="236df53b-429e-4324-b89d-ba8d27703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b8cd1-b964-4266-aac4-22ed719c1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df53b-429e-4324-b89d-ba8d27703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DB774-6EEF-4DE2-BAEF-D095D6C04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3F776-B313-42D1-A783-6687C04377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B0671D-ACE4-467D-A6A3-2CA17003C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b8cd1-b964-4266-aac4-22ed719c19fa"/>
    <ds:schemaRef ds:uri="236df53b-429e-4324-b89d-ba8d27703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1B930-7E3D-4595-8DFD-7B0A54CCBB2C}">
  <ds:schemaRefs>
    <ds:schemaRef ds:uri="http://purl.org/dc/terms/"/>
    <ds:schemaRef ds:uri="236df53b-429e-4324-b89d-ba8d277032c8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4cb8cd1-b964-4266-aac4-22ed719c19f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COUNTY ASD TRAINING</vt:lpstr>
    </vt:vector>
  </TitlesOfParts>
  <Company>Kent County Council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COUNTY ASD TRAINING</dc:title>
  <dc:creator>KCC</dc:creator>
  <cp:lastModifiedBy>Tracey Bradley</cp:lastModifiedBy>
  <cp:revision>3</cp:revision>
  <cp:lastPrinted>2020-09-14T10:30:00Z</cp:lastPrinted>
  <dcterms:created xsi:type="dcterms:W3CDTF">2023-11-06T13:00:00Z</dcterms:created>
  <dcterms:modified xsi:type="dcterms:W3CDTF">2023-11-06T13:02:00Z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0x010100C8BE9094CF6BB24EA2065B893C0294F9</vt:lpwstr>
  </property>
</Properties>
</file>