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B8CCE4" w:themeFill="accent1" w:themeFillTint="66"/>
        <w:tblLook w:val="04A0" w:firstRow="1" w:lastRow="0" w:firstColumn="1" w:lastColumn="0" w:noHBand="0" w:noVBand="1"/>
      </w:tblPr>
      <w:tblGrid>
        <w:gridCol w:w="10144"/>
      </w:tblGrid>
      <w:tr w:rsidR="009F0F3B" w:rsidRPr="00C718CF" w14:paraId="25B35060" w14:textId="77777777" w:rsidTr="365E9F05">
        <w:trPr>
          <w:trHeight w:val="680"/>
        </w:trPr>
        <w:tc>
          <w:tcPr>
            <w:tcW w:w="10144" w:type="dxa"/>
            <w:shd w:val="clear" w:color="auto" w:fill="B8CCE4" w:themeFill="accent1" w:themeFillTint="66"/>
            <w:vAlign w:val="center"/>
          </w:tcPr>
          <w:p w14:paraId="57D1C65A" w14:textId="020472DC" w:rsidR="009F0F3B" w:rsidRPr="00C718CF" w:rsidRDefault="00027478" w:rsidP="365E9F05">
            <w:pPr>
              <w:pStyle w:val="NoSpacing"/>
              <w:jc w:val="center"/>
              <w:rPr>
                <w:rFonts w:asciiTheme="minorHAnsi" w:hAnsiTheme="minorHAnsi" w:cstheme="minorBidi"/>
                <w:b/>
                <w:bCs/>
                <w:sz w:val="36"/>
                <w:szCs w:val="36"/>
              </w:rPr>
            </w:pPr>
            <w:bookmarkStart w:id="0" w:name="Text5"/>
            <w:bookmarkStart w:id="1" w:name="_GoBack"/>
            <w:bookmarkEnd w:id="1"/>
            <w:r w:rsidRPr="00C718CF">
              <w:rPr>
                <w:rFonts w:asciiTheme="minorHAnsi" w:hAnsiTheme="minorHAnsi" w:cstheme="minorBidi"/>
                <w:b/>
                <w:bCs/>
                <w:sz w:val="36"/>
                <w:szCs w:val="36"/>
              </w:rPr>
              <w:t>STLS WEST AREA TRAINING</w:t>
            </w:r>
            <w:r w:rsidR="009F0F3B" w:rsidRPr="00C718CF">
              <w:rPr>
                <w:rFonts w:asciiTheme="minorHAnsi" w:hAnsiTheme="minorHAnsi" w:cstheme="minorBidi"/>
                <w:b/>
                <w:bCs/>
                <w:sz w:val="36"/>
                <w:szCs w:val="36"/>
              </w:rPr>
              <w:t xml:space="preserve"> </w:t>
            </w:r>
          </w:p>
        </w:tc>
      </w:tr>
    </w:tbl>
    <w:p w14:paraId="6B1F3901" w14:textId="77777777" w:rsidR="009F0F3B" w:rsidRPr="00C718CF" w:rsidRDefault="009F0F3B" w:rsidP="009F0F3B">
      <w:pPr>
        <w:pStyle w:val="NoSpacing"/>
        <w:jc w:val="center"/>
        <w:rPr>
          <w:rFonts w:asciiTheme="minorHAnsi" w:hAnsiTheme="minorHAnsi" w:cstheme="minorHAnsi"/>
          <w:sz w:val="36"/>
          <w:szCs w:val="36"/>
        </w:rPr>
      </w:pP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B8CCE4" w:themeFill="accent1" w:themeFillTint="66"/>
        <w:tblLook w:val="04A0" w:firstRow="1" w:lastRow="0" w:firstColumn="1" w:lastColumn="0" w:noHBand="0" w:noVBand="1"/>
      </w:tblPr>
      <w:tblGrid>
        <w:gridCol w:w="10144"/>
      </w:tblGrid>
      <w:tr w:rsidR="00017A64" w:rsidRPr="00C718CF" w14:paraId="25D4F1ED" w14:textId="77777777" w:rsidTr="009F0F3B">
        <w:trPr>
          <w:trHeight w:val="1021"/>
        </w:trPr>
        <w:tc>
          <w:tcPr>
            <w:tcW w:w="10144" w:type="dxa"/>
            <w:shd w:val="clear" w:color="auto" w:fill="B8CCE4" w:themeFill="accent1" w:themeFillTint="66"/>
            <w:vAlign w:val="center"/>
          </w:tcPr>
          <w:p w14:paraId="6591CF92" w14:textId="072E07C1" w:rsidR="00017A64" w:rsidRPr="00C718CF" w:rsidRDefault="00A6318E" w:rsidP="00372B79">
            <w:pPr>
              <w:pStyle w:val="NoSpacing"/>
              <w:jc w:val="center"/>
              <w:rPr>
                <w:rFonts w:asciiTheme="minorHAnsi" w:hAnsiTheme="minorHAnsi" w:cstheme="minorHAnsi"/>
                <w:b/>
                <w:sz w:val="36"/>
                <w:szCs w:val="36"/>
              </w:rPr>
            </w:pPr>
            <w:r w:rsidRPr="00C718CF">
              <w:rPr>
                <w:rFonts w:asciiTheme="minorHAnsi" w:hAnsiTheme="minorHAnsi" w:cstheme="minorHAnsi"/>
                <w:b/>
                <w:sz w:val="36"/>
                <w:szCs w:val="36"/>
              </w:rPr>
              <w:t>DE-ESCALATION &amp; POSITIVE BEHAVIOUR APPROACHES</w:t>
            </w:r>
          </w:p>
        </w:tc>
      </w:tr>
    </w:tbl>
    <w:p w14:paraId="35D7D28A" w14:textId="2793C2A9" w:rsidR="00017A64" w:rsidRPr="00C718CF" w:rsidRDefault="00017A64" w:rsidP="001D2106">
      <w:pPr>
        <w:pStyle w:val="NoSpacing"/>
        <w:jc w:val="center"/>
        <w:rPr>
          <w:rFonts w:asciiTheme="minorHAnsi" w:hAnsiTheme="minorHAnsi" w:cstheme="minorHAnsi"/>
          <w:sz w:val="28"/>
          <w:szCs w:val="28"/>
        </w:rPr>
      </w:pPr>
    </w:p>
    <w:p w14:paraId="272E0DD5" w14:textId="77777777" w:rsidR="00A6318E" w:rsidRPr="00C718CF" w:rsidRDefault="00A6318E" w:rsidP="00A6318E">
      <w:pPr>
        <w:ind w:right="3"/>
        <w:jc w:val="center"/>
        <w:rPr>
          <w:rFonts w:asciiTheme="minorHAnsi" w:hAnsiTheme="minorHAnsi" w:cstheme="minorHAnsi"/>
          <w:b/>
          <w:i/>
          <w:sz w:val="28"/>
          <w:szCs w:val="28"/>
          <w:u w:val="single"/>
        </w:rPr>
      </w:pPr>
      <w:r w:rsidRPr="00C718CF">
        <w:rPr>
          <w:rFonts w:asciiTheme="minorHAnsi" w:hAnsiTheme="minorHAnsi" w:cstheme="minorHAnsi"/>
          <w:b/>
          <w:i/>
          <w:sz w:val="28"/>
          <w:szCs w:val="28"/>
          <w:u w:val="single"/>
        </w:rPr>
        <w:t>COURSE OVERVIEW / OBJECTIVES</w:t>
      </w:r>
      <w:r w:rsidRPr="00C718CF">
        <w:rPr>
          <w:rFonts w:asciiTheme="minorHAnsi" w:hAnsiTheme="minorHAnsi" w:cstheme="minorHAnsi"/>
          <w:b/>
          <w:i/>
          <w:sz w:val="28"/>
          <w:szCs w:val="28"/>
          <w:u w:val="single"/>
        </w:rPr>
        <w:br/>
      </w:r>
    </w:p>
    <w:p w14:paraId="6EC58726" w14:textId="7887E8FF" w:rsidR="00A6318E" w:rsidRPr="00C718CF" w:rsidRDefault="00A6318E" w:rsidP="00A6318E">
      <w:pPr>
        <w:jc w:val="center"/>
        <w:rPr>
          <w:rFonts w:asciiTheme="minorHAnsi" w:hAnsiTheme="minorHAnsi" w:cstheme="minorHAnsi"/>
          <w:sz w:val="28"/>
          <w:szCs w:val="28"/>
        </w:rPr>
      </w:pPr>
      <w:r w:rsidRPr="00C718CF">
        <w:rPr>
          <w:rFonts w:asciiTheme="minorHAnsi" w:hAnsiTheme="minorHAnsi" w:cstheme="minorHAnsi"/>
          <w:sz w:val="28"/>
          <w:szCs w:val="28"/>
        </w:rPr>
        <w:t>This training aims to help give staff the strategies to confidently address challenging behaviour in the classroom.  An ethos of understanding and empathy are at the core of this training and we will explore how to reflect and adapt your own behaviours and reactions to ensure everyone is kept safe.</w:t>
      </w:r>
    </w:p>
    <w:p w14:paraId="2ADE9FC9" w14:textId="77777777" w:rsidR="00A6318E" w:rsidRPr="00C718CF" w:rsidRDefault="00A6318E" w:rsidP="00A6318E">
      <w:pPr>
        <w:jc w:val="center"/>
        <w:rPr>
          <w:rFonts w:asciiTheme="minorHAnsi" w:hAnsiTheme="minorHAnsi" w:cstheme="minorHAnsi"/>
          <w:sz w:val="28"/>
          <w:szCs w:val="28"/>
        </w:rPr>
      </w:pPr>
    </w:p>
    <w:p w14:paraId="39A4B9E9" w14:textId="77777777" w:rsidR="00A6318E" w:rsidRPr="00C718CF" w:rsidRDefault="00A6318E" w:rsidP="00A6318E">
      <w:pPr>
        <w:pStyle w:val="ListParagraph"/>
        <w:jc w:val="center"/>
        <w:rPr>
          <w:rFonts w:asciiTheme="minorHAnsi" w:hAnsiTheme="minorHAnsi" w:cstheme="minorHAnsi"/>
          <w:sz w:val="28"/>
          <w:szCs w:val="28"/>
        </w:rPr>
      </w:pPr>
      <w:r w:rsidRPr="00C718CF">
        <w:rPr>
          <w:rFonts w:asciiTheme="minorHAnsi" w:hAnsiTheme="minorHAnsi" w:cstheme="minorHAnsi"/>
          <w:sz w:val="28"/>
          <w:szCs w:val="28"/>
        </w:rPr>
        <w:t>The course aims to:</w:t>
      </w:r>
    </w:p>
    <w:p w14:paraId="7F7CFBF4" w14:textId="77777777" w:rsidR="00A6318E" w:rsidRPr="00C718CF" w:rsidRDefault="00A6318E" w:rsidP="00C718CF">
      <w:pPr>
        <w:pStyle w:val="ListParagraph"/>
        <w:numPr>
          <w:ilvl w:val="0"/>
          <w:numId w:val="2"/>
        </w:numPr>
        <w:jc w:val="center"/>
        <w:rPr>
          <w:rFonts w:asciiTheme="minorHAnsi" w:hAnsiTheme="minorHAnsi" w:cstheme="minorHAnsi"/>
          <w:sz w:val="28"/>
          <w:szCs w:val="28"/>
        </w:rPr>
      </w:pPr>
      <w:r w:rsidRPr="00C718CF">
        <w:rPr>
          <w:rFonts w:asciiTheme="minorHAnsi" w:hAnsiTheme="minorHAnsi" w:cstheme="minorHAnsi"/>
          <w:sz w:val="28"/>
          <w:szCs w:val="28"/>
        </w:rPr>
        <w:t>provide an understanding of the different ways to de-escalate behaviours</w:t>
      </w:r>
    </w:p>
    <w:p w14:paraId="78DAB773" w14:textId="77777777" w:rsidR="00A6318E" w:rsidRPr="00C718CF" w:rsidRDefault="00A6318E" w:rsidP="00C718CF">
      <w:pPr>
        <w:pStyle w:val="ListParagraph"/>
        <w:numPr>
          <w:ilvl w:val="0"/>
          <w:numId w:val="2"/>
        </w:numPr>
        <w:jc w:val="center"/>
        <w:rPr>
          <w:rFonts w:asciiTheme="minorHAnsi" w:hAnsiTheme="minorHAnsi" w:cstheme="minorHAnsi"/>
          <w:sz w:val="28"/>
          <w:szCs w:val="28"/>
        </w:rPr>
      </w:pPr>
      <w:r w:rsidRPr="00C718CF">
        <w:rPr>
          <w:rFonts w:asciiTheme="minorHAnsi" w:hAnsiTheme="minorHAnsi" w:cstheme="minorHAnsi"/>
          <w:sz w:val="28"/>
          <w:szCs w:val="28"/>
        </w:rPr>
        <w:t>help understand how our own behaviours can impact on situations</w:t>
      </w:r>
    </w:p>
    <w:p w14:paraId="549431A8" w14:textId="37A64727" w:rsidR="00A6318E" w:rsidRDefault="00A6318E" w:rsidP="00A6318E">
      <w:pPr>
        <w:pStyle w:val="ListParagraph"/>
        <w:numPr>
          <w:ilvl w:val="0"/>
          <w:numId w:val="2"/>
        </w:numPr>
        <w:jc w:val="center"/>
        <w:rPr>
          <w:rFonts w:asciiTheme="minorHAnsi" w:hAnsiTheme="minorHAnsi" w:cstheme="minorHAnsi"/>
          <w:sz w:val="28"/>
          <w:szCs w:val="28"/>
        </w:rPr>
      </w:pPr>
      <w:r w:rsidRPr="00C718CF">
        <w:rPr>
          <w:rFonts w:asciiTheme="minorHAnsi" w:hAnsiTheme="minorHAnsi" w:cstheme="minorHAnsi"/>
          <w:sz w:val="28"/>
          <w:szCs w:val="28"/>
        </w:rPr>
        <w:t>help you become more familiar with a range of key strategies</w:t>
      </w:r>
      <w:r w:rsidR="00C718CF" w:rsidRPr="00C718CF">
        <w:rPr>
          <w:rFonts w:asciiTheme="minorHAnsi" w:hAnsiTheme="minorHAnsi" w:cstheme="minorHAnsi"/>
          <w:sz w:val="28"/>
          <w:szCs w:val="28"/>
        </w:rPr>
        <w:t xml:space="preserve"> </w:t>
      </w:r>
    </w:p>
    <w:p w14:paraId="01047332" w14:textId="77777777" w:rsidR="00C718CF" w:rsidRPr="00C718CF" w:rsidRDefault="00C718CF" w:rsidP="00C718CF">
      <w:pPr>
        <w:pStyle w:val="ListParagraph"/>
        <w:rPr>
          <w:rFonts w:asciiTheme="minorHAnsi" w:hAnsiTheme="minorHAnsi" w:cstheme="minorHAnsi"/>
          <w:sz w:val="28"/>
          <w:szCs w:val="28"/>
        </w:rPr>
      </w:pPr>
    </w:p>
    <w:p w14:paraId="5441EDF2" w14:textId="77777777" w:rsidR="00A6318E" w:rsidRPr="00C718CF" w:rsidRDefault="00A6318E" w:rsidP="00A6318E">
      <w:pPr>
        <w:tabs>
          <w:tab w:val="left" w:pos="2775"/>
        </w:tabs>
        <w:jc w:val="center"/>
        <w:rPr>
          <w:rFonts w:asciiTheme="minorHAnsi" w:hAnsiTheme="minorHAnsi" w:cstheme="minorHAnsi"/>
          <w:b/>
          <w:i/>
          <w:sz w:val="28"/>
          <w:szCs w:val="28"/>
          <w:u w:val="single"/>
        </w:rPr>
      </w:pPr>
      <w:r w:rsidRPr="00C718CF">
        <w:rPr>
          <w:rFonts w:asciiTheme="minorHAnsi" w:hAnsiTheme="minorHAnsi" w:cstheme="minorHAnsi"/>
          <w:b/>
          <w:i/>
          <w:sz w:val="28"/>
          <w:szCs w:val="28"/>
          <w:u w:val="single"/>
        </w:rPr>
        <w:t>DATE &amp; TIME</w:t>
      </w:r>
      <w:r w:rsidRPr="00C718CF">
        <w:rPr>
          <w:rFonts w:asciiTheme="minorHAnsi" w:hAnsiTheme="minorHAnsi" w:cstheme="minorHAnsi"/>
          <w:b/>
          <w:i/>
          <w:sz w:val="28"/>
          <w:szCs w:val="28"/>
          <w:u w:val="single"/>
        </w:rPr>
        <w:br/>
      </w:r>
    </w:p>
    <w:p w14:paraId="5EDC937D" w14:textId="77777777" w:rsidR="00C718CF" w:rsidRPr="00C718CF" w:rsidRDefault="00C718CF" w:rsidP="00A6318E">
      <w:pPr>
        <w:ind w:right="3"/>
        <w:jc w:val="center"/>
        <w:rPr>
          <w:rFonts w:asciiTheme="minorHAnsi" w:hAnsiTheme="minorHAnsi" w:cstheme="minorHAnsi"/>
          <w:sz w:val="28"/>
          <w:szCs w:val="28"/>
        </w:rPr>
      </w:pPr>
      <w:r w:rsidRPr="00C718CF">
        <w:rPr>
          <w:rFonts w:asciiTheme="minorHAnsi" w:hAnsiTheme="minorHAnsi" w:cstheme="minorHAnsi"/>
          <w:sz w:val="28"/>
          <w:szCs w:val="28"/>
        </w:rPr>
        <w:t>Wednesday 6</w:t>
      </w:r>
      <w:r w:rsidRPr="00C718CF">
        <w:rPr>
          <w:rFonts w:asciiTheme="minorHAnsi" w:hAnsiTheme="minorHAnsi" w:cstheme="minorHAnsi"/>
          <w:sz w:val="28"/>
          <w:szCs w:val="28"/>
          <w:vertAlign w:val="superscript"/>
        </w:rPr>
        <w:t>th</w:t>
      </w:r>
      <w:r w:rsidRPr="00C718CF">
        <w:rPr>
          <w:rFonts w:asciiTheme="minorHAnsi" w:hAnsiTheme="minorHAnsi" w:cstheme="minorHAnsi"/>
          <w:sz w:val="28"/>
          <w:szCs w:val="28"/>
        </w:rPr>
        <w:t xml:space="preserve"> </w:t>
      </w:r>
      <w:r w:rsidR="00A6318E" w:rsidRPr="00C718CF">
        <w:rPr>
          <w:rFonts w:asciiTheme="minorHAnsi" w:hAnsiTheme="minorHAnsi" w:cstheme="minorHAnsi"/>
          <w:sz w:val="28"/>
          <w:szCs w:val="28"/>
        </w:rPr>
        <w:t>December 202</w:t>
      </w:r>
      <w:r w:rsidRPr="00C718CF">
        <w:rPr>
          <w:rFonts w:asciiTheme="minorHAnsi" w:hAnsiTheme="minorHAnsi" w:cstheme="minorHAnsi"/>
          <w:sz w:val="28"/>
          <w:szCs w:val="28"/>
        </w:rPr>
        <w:t>3</w:t>
      </w:r>
      <w:r w:rsidR="00A6318E" w:rsidRPr="00C718CF">
        <w:rPr>
          <w:rFonts w:asciiTheme="minorHAnsi" w:hAnsiTheme="minorHAnsi" w:cstheme="minorHAnsi"/>
          <w:sz w:val="28"/>
          <w:szCs w:val="28"/>
        </w:rPr>
        <w:t xml:space="preserve"> </w:t>
      </w:r>
    </w:p>
    <w:p w14:paraId="005236AF" w14:textId="0A1EE8FB" w:rsidR="00A6318E" w:rsidRPr="00C718CF" w:rsidRDefault="00A6318E" w:rsidP="00A6318E">
      <w:pPr>
        <w:ind w:right="3"/>
        <w:jc w:val="center"/>
        <w:rPr>
          <w:rFonts w:asciiTheme="minorHAnsi" w:hAnsiTheme="minorHAnsi" w:cstheme="minorHAnsi"/>
          <w:sz w:val="28"/>
          <w:szCs w:val="28"/>
        </w:rPr>
      </w:pPr>
      <w:r w:rsidRPr="00C718CF">
        <w:rPr>
          <w:rFonts w:asciiTheme="minorHAnsi" w:hAnsiTheme="minorHAnsi" w:cstheme="minorHAnsi"/>
          <w:sz w:val="28"/>
          <w:szCs w:val="28"/>
        </w:rPr>
        <w:t xml:space="preserve">9.30 a.m.  - 12.30 p.m. </w:t>
      </w:r>
    </w:p>
    <w:p w14:paraId="6D087BE9" w14:textId="77777777" w:rsidR="00A6318E" w:rsidRPr="00C718CF" w:rsidRDefault="00A6318E" w:rsidP="00A6318E">
      <w:pPr>
        <w:ind w:right="3"/>
        <w:jc w:val="center"/>
        <w:rPr>
          <w:rFonts w:asciiTheme="minorHAnsi" w:hAnsiTheme="minorHAnsi" w:cstheme="minorHAnsi"/>
          <w:sz w:val="28"/>
          <w:szCs w:val="28"/>
        </w:rPr>
      </w:pPr>
    </w:p>
    <w:p w14:paraId="79869D84" w14:textId="77777777" w:rsidR="00A6318E" w:rsidRPr="00C718CF" w:rsidRDefault="00A6318E" w:rsidP="00A6318E">
      <w:pPr>
        <w:tabs>
          <w:tab w:val="left" w:pos="2775"/>
        </w:tabs>
        <w:jc w:val="center"/>
        <w:rPr>
          <w:rFonts w:asciiTheme="minorHAnsi" w:hAnsiTheme="minorHAnsi" w:cstheme="minorHAnsi"/>
          <w:b/>
          <w:i/>
          <w:sz w:val="28"/>
          <w:szCs w:val="28"/>
          <w:u w:val="single"/>
        </w:rPr>
      </w:pPr>
      <w:r w:rsidRPr="00C718CF">
        <w:rPr>
          <w:rFonts w:asciiTheme="minorHAnsi" w:hAnsiTheme="minorHAnsi" w:cstheme="minorHAnsi"/>
          <w:b/>
          <w:i/>
          <w:sz w:val="28"/>
          <w:szCs w:val="28"/>
          <w:u w:val="single"/>
        </w:rPr>
        <w:t>COST</w:t>
      </w:r>
      <w:r w:rsidRPr="00C718CF">
        <w:rPr>
          <w:rFonts w:asciiTheme="minorHAnsi" w:hAnsiTheme="minorHAnsi" w:cstheme="minorHAnsi"/>
          <w:b/>
          <w:i/>
          <w:sz w:val="28"/>
          <w:szCs w:val="28"/>
          <w:u w:val="single"/>
        </w:rPr>
        <w:br/>
      </w:r>
    </w:p>
    <w:p w14:paraId="3C55D38E" w14:textId="06E9A9FD" w:rsidR="00A6318E" w:rsidRPr="00C718CF" w:rsidRDefault="00A6318E" w:rsidP="00A6318E">
      <w:pPr>
        <w:ind w:right="3"/>
        <w:jc w:val="center"/>
        <w:rPr>
          <w:rFonts w:asciiTheme="minorHAnsi" w:hAnsiTheme="minorHAnsi" w:cstheme="minorHAnsi"/>
          <w:i/>
          <w:sz w:val="28"/>
          <w:szCs w:val="28"/>
        </w:rPr>
      </w:pPr>
      <w:r w:rsidRPr="00C718CF">
        <w:rPr>
          <w:rFonts w:asciiTheme="minorHAnsi" w:hAnsiTheme="minorHAnsi" w:cstheme="minorHAnsi"/>
          <w:i/>
          <w:sz w:val="28"/>
          <w:szCs w:val="28"/>
        </w:rPr>
        <w:t>£</w:t>
      </w:r>
      <w:r w:rsidR="00C718CF" w:rsidRPr="00C718CF">
        <w:rPr>
          <w:rFonts w:asciiTheme="minorHAnsi" w:hAnsiTheme="minorHAnsi" w:cstheme="minorHAnsi"/>
          <w:i/>
          <w:sz w:val="28"/>
          <w:szCs w:val="28"/>
        </w:rPr>
        <w:t>40</w:t>
      </w:r>
      <w:r w:rsidRPr="00C718CF">
        <w:rPr>
          <w:rFonts w:asciiTheme="minorHAnsi" w:hAnsiTheme="minorHAnsi" w:cstheme="minorHAnsi"/>
          <w:i/>
          <w:sz w:val="28"/>
          <w:szCs w:val="28"/>
        </w:rPr>
        <w:t>.00</w:t>
      </w:r>
    </w:p>
    <w:p w14:paraId="43A1B924" w14:textId="77777777" w:rsidR="00A6318E" w:rsidRPr="00C718CF" w:rsidRDefault="00A6318E" w:rsidP="00A6318E">
      <w:pPr>
        <w:ind w:right="3"/>
        <w:rPr>
          <w:rFonts w:asciiTheme="minorHAnsi" w:hAnsiTheme="minorHAnsi" w:cstheme="minorHAnsi"/>
          <w:b/>
          <w:i/>
          <w:sz w:val="28"/>
          <w:szCs w:val="28"/>
          <w:u w:val="single"/>
        </w:rPr>
      </w:pPr>
    </w:p>
    <w:p w14:paraId="2E4869A7" w14:textId="77777777" w:rsidR="00A6318E" w:rsidRPr="00C718CF" w:rsidRDefault="00A6318E" w:rsidP="00A6318E">
      <w:pPr>
        <w:ind w:right="3"/>
        <w:jc w:val="center"/>
        <w:rPr>
          <w:rFonts w:asciiTheme="minorHAnsi" w:hAnsiTheme="minorHAnsi" w:cstheme="minorHAnsi"/>
          <w:b/>
          <w:i/>
          <w:sz w:val="28"/>
          <w:szCs w:val="28"/>
          <w:u w:val="single"/>
        </w:rPr>
      </w:pPr>
      <w:r w:rsidRPr="00C718CF">
        <w:rPr>
          <w:rFonts w:asciiTheme="minorHAnsi" w:hAnsiTheme="minorHAnsi" w:cstheme="minorHAnsi"/>
          <w:b/>
          <w:i/>
          <w:sz w:val="28"/>
          <w:szCs w:val="28"/>
          <w:u w:val="single"/>
        </w:rPr>
        <w:t>TARGET AUDIENCE</w:t>
      </w:r>
      <w:r w:rsidRPr="00C718CF">
        <w:rPr>
          <w:rFonts w:asciiTheme="minorHAnsi" w:hAnsiTheme="minorHAnsi" w:cstheme="minorHAnsi"/>
          <w:b/>
          <w:i/>
          <w:sz w:val="28"/>
          <w:szCs w:val="28"/>
          <w:u w:val="single"/>
        </w:rPr>
        <w:br/>
      </w:r>
    </w:p>
    <w:p w14:paraId="2B0A01C3" w14:textId="77777777" w:rsidR="00A6318E" w:rsidRPr="00C718CF" w:rsidRDefault="00A6318E" w:rsidP="00A6318E">
      <w:pPr>
        <w:jc w:val="center"/>
        <w:rPr>
          <w:rFonts w:asciiTheme="minorHAnsi" w:hAnsiTheme="minorHAnsi" w:cstheme="minorHAnsi"/>
          <w:sz w:val="28"/>
          <w:szCs w:val="28"/>
        </w:rPr>
      </w:pPr>
      <w:r w:rsidRPr="00C718CF">
        <w:rPr>
          <w:rFonts w:asciiTheme="minorHAnsi" w:hAnsiTheme="minorHAnsi" w:cstheme="minorHAnsi"/>
          <w:sz w:val="28"/>
          <w:szCs w:val="28"/>
        </w:rPr>
        <w:t xml:space="preserve">Primary &amp; Secondary School </w:t>
      </w:r>
      <w:proofErr w:type="spellStart"/>
      <w:r w:rsidRPr="00C718CF">
        <w:rPr>
          <w:rFonts w:asciiTheme="minorHAnsi" w:hAnsiTheme="minorHAnsi" w:cstheme="minorHAnsi"/>
          <w:sz w:val="28"/>
          <w:szCs w:val="28"/>
        </w:rPr>
        <w:t>SENCo’s</w:t>
      </w:r>
      <w:proofErr w:type="spellEnd"/>
      <w:r w:rsidRPr="00C718CF">
        <w:rPr>
          <w:rFonts w:asciiTheme="minorHAnsi" w:hAnsiTheme="minorHAnsi" w:cstheme="minorHAnsi"/>
          <w:sz w:val="28"/>
          <w:szCs w:val="28"/>
        </w:rPr>
        <w:t xml:space="preserve"> and Teachers </w:t>
      </w:r>
    </w:p>
    <w:p w14:paraId="39F2645E" w14:textId="77777777" w:rsidR="00A6318E" w:rsidRPr="00C718CF" w:rsidRDefault="00A6318E" w:rsidP="00A6318E">
      <w:pPr>
        <w:tabs>
          <w:tab w:val="left" w:pos="2775"/>
        </w:tabs>
        <w:jc w:val="center"/>
        <w:rPr>
          <w:rFonts w:asciiTheme="minorHAnsi" w:hAnsiTheme="minorHAnsi" w:cstheme="minorHAnsi"/>
          <w:b/>
          <w:i/>
          <w:sz w:val="28"/>
          <w:szCs w:val="28"/>
          <w:u w:val="single"/>
        </w:rPr>
      </w:pPr>
    </w:p>
    <w:p w14:paraId="23012B6A" w14:textId="77777777" w:rsidR="00A6318E" w:rsidRPr="00C718CF" w:rsidRDefault="00A6318E" w:rsidP="00A6318E">
      <w:pPr>
        <w:tabs>
          <w:tab w:val="left" w:pos="2775"/>
        </w:tabs>
        <w:jc w:val="center"/>
        <w:rPr>
          <w:rFonts w:asciiTheme="minorHAnsi" w:hAnsiTheme="minorHAnsi" w:cstheme="minorHAnsi"/>
          <w:i/>
          <w:sz w:val="28"/>
          <w:szCs w:val="28"/>
        </w:rPr>
      </w:pPr>
      <w:r w:rsidRPr="00C718CF">
        <w:rPr>
          <w:rFonts w:asciiTheme="minorHAnsi" w:hAnsiTheme="minorHAnsi" w:cstheme="minorHAnsi"/>
          <w:b/>
          <w:i/>
          <w:sz w:val="28"/>
          <w:szCs w:val="28"/>
          <w:u w:val="single"/>
        </w:rPr>
        <w:t>VENUE</w:t>
      </w:r>
      <w:r w:rsidRPr="00C718CF">
        <w:rPr>
          <w:rFonts w:asciiTheme="minorHAnsi" w:hAnsiTheme="minorHAnsi" w:cstheme="minorHAnsi"/>
          <w:b/>
          <w:i/>
          <w:sz w:val="28"/>
          <w:szCs w:val="28"/>
          <w:u w:val="single"/>
        </w:rPr>
        <w:br/>
      </w:r>
    </w:p>
    <w:tbl>
      <w:tblPr>
        <w:tblStyle w:val="TableGrid"/>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0D9" w:themeFill="accent4" w:themeFillTint="66"/>
        <w:tblLook w:val="04A0" w:firstRow="1" w:lastRow="0" w:firstColumn="1" w:lastColumn="0" w:noHBand="0" w:noVBand="1"/>
      </w:tblPr>
      <w:tblGrid>
        <w:gridCol w:w="10098"/>
      </w:tblGrid>
      <w:tr w:rsidR="00A6318E" w:rsidRPr="001974DF" w14:paraId="6EC68A16" w14:textId="77777777" w:rsidTr="00C718CF">
        <w:trPr>
          <w:trHeight w:val="851"/>
        </w:trPr>
        <w:tc>
          <w:tcPr>
            <w:tcW w:w="10194" w:type="dxa"/>
            <w:shd w:val="clear" w:color="auto" w:fill="CCC0D9" w:themeFill="accent4" w:themeFillTint="66"/>
            <w:vAlign w:val="center"/>
          </w:tcPr>
          <w:p w14:paraId="21900B62" w14:textId="0DBD4046" w:rsidR="00A6318E" w:rsidRPr="00C718CF" w:rsidRDefault="00A6318E" w:rsidP="00FF683E">
            <w:pPr>
              <w:ind w:right="3"/>
              <w:jc w:val="center"/>
              <w:rPr>
                <w:rFonts w:asciiTheme="minorHAnsi" w:hAnsiTheme="minorHAnsi" w:cstheme="minorHAnsi"/>
                <w:b/>
                <w:i/>
                <w:sz w:val="28"/>
                <w:szCs w:val="28"/>
              </w:rPr>
            </w:pPr>
            <w:r w:rsidRPr="00C718CF">
              <w:rPr>
                <w:rFonts w:asciiTheme="minorHAnsi" w:hAnsiTheme="minorHAnsi" w:cstheme="minorHAnsi"/>
                <w:b/>
                <w:i/>
                <w:sz w:val="28"/>
                <w:szCs w:val="28"/>
              </w:rPr>
              <w:t>THE HIVE</w:t>
            </w:r>
            <w:r w:rsidR="00C718CF">
              <w:rPr>
                <w:rFonts w:asciiTheme="minorHAnsi" w:hAnsiTheme="minorHAnsi" w:cstheme="minorHAnsi"/>
                <w:b/>
                <w:i/>
                <w:sz w:val="28"/>
                <w:szCs w:val="28"/>
              </w:rPr>
              <w:t xml:space="preserve">, </w:t>
            </w:r>
            <w:r w:rsidRPr="00C718CF">
              <w:rPr>
                <w:rFonts w:asciiTheme="minorHAnsi" w:hAnsiTheme="minorHAnsi" w:cstheme="minorHAnsi"/>
                <w:b/>
                <w:i/>
                <w:sz w:val="28"/>
                <w:szCs w:val="28"/>
              </w:rPr>
              <w:t>THE OAKS SPECIALIST COLLEGE</w:t>
            </w:r>
          </w:p>
          <w:p w14:paraId="2E11751C" w14:textId="77777777" w:rsidR="00A6318E" w:rsidRPr="001974DF" w:rsidRDefault="00A6318E" w:rsidP="00FF683E">
            <w:pPr>
              <w:ind w:right="3"/>
              <w:jc w:val="center"/>
              <w:rPr>
                <w:rFonts w:asciiTheme="minorHAnsi" w:hAnsiTheme="minorHAnsi" w:cstheme="minorHAnsi"/>
                <w:i/>
                <w:sz w:val="28"/>
                <w:szCs w:val="28"/>
              </w:rPr>
            </w:pPr>
            <w:r w:rsidRPr="00C718CF">
              <w:rPr>
                <w:rFonts w:asciiTheme="minorHAnsi" w:hAnsiTheme="minorHAnsi" w:cstheme="minorHAnsi"/>
                <w:b/>
                <w:i/>
                <w:sz w:val="28"/>
                <w:szCs w:val="28"/>
              </w:rPr>
              <w:t>CAGE GREEN ROAD, TONBRIDGE, KENT.  TN10 4PT.</w:t>
            </w:r>
          </w:p>
        </w:tc>
      </w:tr>
    </w:tbl>
    <w:p w14:paraId="51AC62CE" w14:textId="77777777" w:rsidR="00A6318E" w:rsidRPr="001974DF" w:rsidRDefault="00A6318E" w:rsidP="00A6318E">
      <w:pPr>
        <w:jc w:val="center"/>
        <w:rPr>
          <w:rFonts w:asciiTheme="minorHAnsi" w:hAnsiTheme="minorHAnsi" w:cstheme="minorHAnsi"/>
          <w:sz w:val="28"/>
          <w:szCs w:val="28"/>
        </w:rPr>
      </w:pPr>
    </w:p>
    <w:p w14:paraId="7B13FC9E" w14:textId="415BFEFD" w:rsidR="00A6318E" w:rsidRPr="00C718CF" w:rsidRDefault="00C718CF" w:rsidP="00A6318E">
      <w:pPr>
        <w:tabs>
          <w:tab w:val="left" w:pos="2775"/>
        </w:tabs>
        <w:jc w:val="center"/>
        <w:rPr>
          <w:rFonts w:asciiTheme="minorHAnsi" w:hAnsiTheme="minorHAnsi" w:cstheme="minorHAnsi"/>
          <w:b/>
          <w:i/>
          <w:color w:val="FF0000"/>
          <w:sz w:val="20"/>
          <w:szCs w:val="20"/>
        </w:rPr>
      </w:pPr>
      <w:r w:rsidRPr="00C718CF">
        <w:rPr>
          <w:rFonts w:asciiTheme="minorHAnsi" w:hAnsiTheme="minorHAnsi" w:cstheme="minorHAnsi"/>
          <w:b/>
          <w:i/>
          <w:color w:val="FF0000"/>
          <w:sz w:val="20"/>
          <w:szCs w:val="20"/>
        </w:rPr>
        <w:t xml:space="preserve">To book a place, please e-mail </w:t>
      </w:r>
      <w:r w:rsidR="00A6318E" w:rsidRPr="00C718CF">
        <w:rPr>
          <w:rFonts w:asciiTheme="minorHAnsi" w:hAnsiTheme="minorHAnsi" w:cstheme="minorHAnsi"/>
          <w:b/>
          <w:i/>
          <w:color w:val="FF0000"/>
          <w:sz w:val="20"/>
          <w:szCs w:val="20"/>
        </w:rPr>
        <w:t>place</w:t>
      </w:r>
      <w:r w:rsidRPr="00C718CF">
        <w:rPr>
          <w:rFonts w:asciiTheme="minorHAnsi" w:hAnsiTheme="minorHAnsi" w:cstheme="minorHAnsi"/>
          <w:b/>
          <w:i/>
          <w:color w:val="FF0000"/>
          <w:sz w:val="20"/>
          <w:szCs w:val="20"/>
        </w:rPr>
        <w:t xml:space="preserve"> please e-mail:  </w:t>
      </w:r>
      <w:hyperlink r:id="rId11" w:history="1">
        <w:r w:rsidR="00A6318E" w:rsidRPr="00C718CF">
          <w:rPr>
            <w:rStyle w:val="Hyperlink"/>
            <w:rFonts w:asciiTheme="minorHAnsi" w:hAnsiTheme="minorHAnsi" w:cstheme="minorHAnsi"/>
            <w:b/>
            <w:i/>
            <w:color w:val="FF0000"/>
            <w:sz w:val="20"/>
            <w:szCs w:val="20"/>
            <w:u w:val="none"/>
          </w:rPr>
          <w:t>emma.holt@stls.nexusschool.org.uk</w:t>
        </w:r>
      </w:hyperlink>
    </w:p>
    <w:bookmarkEnd w:id="0"/>
    <w:p w14:paraId="335A8259" w14:textId="5BE285BD" w:rsidR="004A7D8E" w:rsidRPr="00594721" w:rsidRDefault="00C718CF" w:rsidP="00144E66">
      <w:pPr>
        <w:pStyle w:val="NoSpacing"/>
        <w:jc w:val="center"/>
        <w:rPr>
          <w:rStyle w:val="Hyperlink"/>
          <w:rFonts w:asciiTheme="minorHAnsi" w:hAnsiTheme="minorHAnsi" w:cstheme="minorHAnsi"/>
          <w:b/>
          <w:i/>
          <w:color w:val="FF0000"/>
          <w:sz w:val="24"/>
          <w:szCs w:val="24"/>
        </w:rPr>
      </w:pPr>
      <w:r w:rsidRPr="00226E6E">
        <w:rPr>
          <w:rFonts w:ascii="Verdana" w:hAnsi="Verdana"/>
          <w:noProof/>
          <w:sz w:val="20"/>
        </w:rPr>
        <w:drawing>
          <wp:anchor distT="0" distB="0" distL="114300" distR="114300" simplePos="0" relativeHeight="251658240" behindDoc="0" locked="0" layoutInCell="1" allowOverlap="1" wp14:anchorId="32F3ECC4" wp14:editId="3380F869">
            <wp:simplePos x="0" y="0"/>
            <wp:positionH relativeFrom="column">
              <wp:posOffset>5619750</wp:posOffset>
            </wp:positionH>
            <wp:positionV relativeFrom="paragraph">
              <wp:posOffset>249555</wp:posOffset>
            </wp:positionV>
            <wp:extent cx="990600" cy="898525"/>
            <wp:effectExtent l="0" t="0" r="0" b="0"/>
            <wp:wrapNone/>
            <wp:docPr id="3" name="Picture 3"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_Nexus_Logoty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898525"/>
                    </a:xfrm>
                    <a:prstGeom prst="rect">
                      <a:avLst/>
                    </a:prstGeom>
                  </pic:spPr>
                </pic:pic>
              </a:graphicData>
            </a:graphic>
            <wp14:sizeRelH relativeFrom="page">
              <wp14:pctWidth>0</wp14:pctWidth>
            </wp14:sizeRelH>
            <wp14:sizeRelV relativeFrom="page">
              <wp14:pctHeight>0</wp14:pctHeight>
            </wp14:sizeRelV>
          </wp:anchor>
        </w:drawing>
      </w:r>
      <w:r w:rsidR="004A7D8E" w:rsidRPr="00C718CF">
        <w:rPr>
          <w:rFonts w:asciiTheme="minorHAnsi" w:hAnsiTheme="minorHAnsi" w:cstheme="minorHAnsi"/>
          <w:b/>
          <w:i/>
          <w:color w:val="0070C0"/>
          <w:sz w:val="20"/>
          <w:szCs w:val="20"/>
        </w:rPr>
        <w:t>7 days’ notice of cancellation required.  Non-cancellation will incur the full charge</w:t>
      </w:r>
      <w:r w:rsidR="000675EA" w:rsidRPr="00C718CF">
        <w:rPr>
          <w:rFonts w:asciiTheme="minorHAnsi" w:hAnsiTheme="minorHAnsi" w:cstheme="minorHAnsi"/>
          <w:b/>
          <w:i/>
          <w:color w:val="0070C0"/>
          <w:sz w:val="20"/>
          <w:szCs w:val="20"/>
        </w:rPr>
        <w:t>.</w:t>
      </w:r>
      <w:r>
        <w:rPr>
          <w:rFonts w:asciiTheme="minorHAnsi" w:hAnsiTheme="minorHAnsi" w:cstheme="minorHAnsi"/>
          <w:b/>
          <w:i/>
          <w:color w:val="0070C0"/>
          <w:sz w:val="20"/>
          <w:szCs w:val="20"/>
        </w:rPr>
        <w:br/>
      </w:r>
    </w:p>
    <w:p w14:paraId="35E84B12" w14:textId="4FD5A06B" w:rsidR="00AF7EA5" w:rsidRDefault="00372B79" w:rsidP="00144E66">
      <w:pPr>
        <w:pStyle w:val="NoSpacing"/>
        <w:jc w:val="center"/>
        <w:rPr>
          <w:rFonts w:ascii="Verdana" w:hAnsi="Verdana"/>
          <w:b/>
          <w:i/>
          <w:color w:val="4F81BD" w:themeColor="accent1"/>
          <w:sz w:val="14"/>
          <w:szCs w:val="14"/>
        </w:rPr>
      </w:pPr>
      <w:r>
        <w:rPr>
          <w:rFonts w:asciiTheme="minorHAnsi" w:hAnsiTheme="minorHAnsi" w:cstheme="minorHAnsi"/>
          <w:b/>
          <w:i/>
          <w:noProof/>
          <w:color w:val="0000CC"/>
        </w:rPr>
        <w:drawing>
          <wp:anchor distT="0" distB="0" distL="114300" distR="114300" simplePos="0" relativeHeight="251685888" behindDoc="0" locked="0" layoutInCell="1" allowOverlap="1" wp14:anchorId="080C9ADF" wp14:editId="6020A9C2">
            <wp:simplePos x="0" y="0"/>
            <wp:positionH relativeFrom="column">
              <wp:posOffset>4107180</wp:posOffset>
            </wp:positionH>
            <wp:positionV relativeFrom="paragraph">
              <wp:posOffset>66675</wp:posOffset>
            </wp:positionV>
            <wp:extent cx="831215" cy="71374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omhill Bank.png"/>
                    <pic:cNvPicPr/>
                  </pic:nvPicPr>
                  <pic:blipFill>
                    <a:blip r:embed="rId13">
                      <a:extLst>
                        <a:ext uri="{28A0092B-C50C-407E-A947-70E740481C1C}">
                          <a14:useLocalDpi xmlns:a14="http://schemas.microsoft.com/office/drawing/2010/main" val="0"/>
                        </a:ext>
                      </a:extLst>
                    </a:blip>
                    <a:stretch>
                      <a:fillRect/>
                    </a:stretch>
                  </pic:blipFill>
                  <pic:spPr>
                    <a:xfrm>
                      <a:off x="0" y="0"/>
                      <a:ext cx="831215" cy="713740"/>
                    </a:xfrm>
                    <a:prstGeom prst="rect">
                      <a:avLst/>
                    </a:prstGeom>
                  </pic:spPr>
                </pic:pic>
              </a:graphicData>
            </a:graphic>
            <wp14:sizeRelH relativeFrom="margin">
              <wp14:pctWidth>0</wp14:pctWidth>
            </wp14:sizeRelH>
            <wp14:sizeRelV relativeFrom="margin">
              <wp14:pctHeight>0</wp14:pctHeight>
            </wp14:sizeRelV>
          </wp:anchor>
        </w:drawing>
      </w:r>
    </w:p>
    <w:p w14:paraId="03F254F1" w14:textId="41CA349F" w:rsidR="00AF7EA5" w:rsidRDefault="00FC37F1" w:rsidP="00144E66">
      <w:pPr>
        <w:pStyle w:val="NoSpacing"/>
        <w:jc w:val="center"/>
        <w:rPr>
          <w:rFonts w:ascii="Verdana" w:hAnsi="Verdana"/>
          <w:b/>
          <w:i/>
          <w:color w:val="4F81BD" w:themeColor="accent1"/>
          <w:sz w:val="14"/>
          <w:szCs w:val="14"/>
        </w:rPr>
      </w:pPr>
      <w:r w:rsidRPr="0080548D">
        <w:rPr>
          <w:noProof/>
          <w:sz w:val="20"/>
        </w:rPr>
        <w:drawing>
          <wp:anchor distT="0" distB="0" distL="114300" distR="114300" simplePos="0" relativeHeight="251655168" behindDoc="1" locked="0" layoutInCell="1" allowOverlap="1" wp14:anchorId="1AF861EE" wp14:editId="54F43CE4">
            <wp:simplePos x="0" y="0"/>
            <wp:positionH relativeFrom="column">
              <wp:posOffset>-7620</wp:posOffset>
            </wp:positionH>
            <wp:positionV relativeFrom="paragraph">
              <wp:posOffset>97790</wp:posOffset>
            </wp:positionV>
            <wp:extent cx="994410" cy="645160"/>
            <wp:effectExtent l="0" t="0" r="0" b="2540"/>
            <wp:wrapNone/>
            <wp:docPr id="5" name="Picture 5" descr="Image result for kcc logo">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cc logo">
                      <a:hlinkClick r:id="rId14" tgtFrame="&quot;_blank&quot;"/>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9441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06">
        <w:rPr>
          <w:rFonts w:asciiTheme="minorHAnsi" w:hAnsiTheme="minorHAnsi" w:cstheme="minorHAnsi"/>
          <w:b/>
          <w:i/>
          <w:noProof/>
          <w:color w:val="0000CC"/>
        </w:rPr>
        <w:drawing>
          <wp:anchor distT="0" distB="0" distL="114300" distR="114300" simplePos="0" relativeHeight="251710464" behindDoc="1" locked="0" layoutInCell="1" allowOverlap="1" wp14:anchorId="15F202CA" wp14:editId="348700D6">
            <wp:simplePos x="0" y="0"/>
            <wp:positionH relativeFrom="column">
              <wp:posOffset>1653540</wp:posOffset>
            </wp:positionH>
            <wp:positionV relativeFrom="paragraph">
              <wp:posOffset>98425</wp:posOffset>
            </wp:positionV>
            <wp:extent cx="1514475" cy="655955"/>
            <wp:effectExtent l="0" t="0" r="9525" b="0"/>
            <wp:wrapNone/>
            <wp:docPr id="7" name="Picture 0" descr="FA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W-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4475" cy="655955"/>
                    </a:xfrm>
                    <a:prstGeom prst="rect">
                      <a:avLst/>
                    </a:prstGeom>
                  </pic:spPr>
                </pic:pic>
              </a:graphicData>
            </a:graphic>
            <wp14:sizeRelH relativeFrom="page">
              <wp14:pctWidth>0</wp14:pctWidth>
            </wp14:sizeRelH>
            <wp14:sizeRelV relativeFrom="page">
              <wp14:pctHeight>0</wp14:pctHeight>
            </wp14:sizeRelV>
          </wp:anchor>
        </w:drawing>
      </w:r>
    </w:p>
    <w:p w14:paraId="6A9E821D" w14:textId="37797BF6" w:rsidR="00AF7EA5" w:rsidRDefault="00AF7EA5" w:rsidP="00144E66">
      <w:pPr>
        <w:pStyle w:val="NoSpacing"/>
        <w:jc w:val="center"/>
        <w:rPr>
          <w:rFonts w:ascii="Verdana" w:hAnsi="Verdana"/>
          <w:b/>
          <w:i/>
          <w:color w:val="4F81BD" w:themeColor="accent1"/>
          <w:sz w:val="14"/>
          <w:szCs w:val="14"/>
        </w:rPr>
      </w:pPr>
    </w:p>
    <w:p w14:paraId="070EB064" w14:textId="2E74BF24" w:rsidR="00A1400C" w:rsidRDefault="00A1400C" w:rsidP="00A1400C">
      <w:pPr>
        <w:ind w:right="-46"/>
        <w:rPr>
          <w:rFonts w:ascii="Verdana" w:hAnsi="Verdana" w:cs="Arial"/>
          <w:b/>
          <w:i/>
          <w:color w:val="FF0000"/>
          <w:sz w:val="20"/>
          <w:szCs w:val="20"/>
        </w:rPr>
      </w:pPr>
    </w:p>
    <w:sectPr w:rsidR="00A1400C" w:rsidSect="00C718CF">
      <w:headerReference w:type="default" r:id="rId18"/>
      <w:footerReference w:type="default" r:id="rId19"/>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08BE0" w14:textId="77777777" w:rsidR="00027478" w:rsidRDefault="00027478" w:rsidP="00EE51F8">
      <w:r>
        <w:separator/>
      </w:r>
    </w:p>
  </w:endnote>
  <w:endnote w:type="continuationSeparator" w:id="0">
    <w:p w14:paraId="79D2EEB5" w14:textId="77777777" w:rsidR="00027478" w:rsidRDefault="00027478" w:rsidP="00EE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12ED" w14:textId="2762E049" w:rsidR="00027478" w:rsidRPr="003A59D9" w:rsidRDefault="00027478" w:rsidP="00A1400C">
    <w:pPr>
      <w:tabs>
        <w:tab w:val="center" w:pos="4399"/>
      </w:tabs>
      <w:ind w:right="3"/>
      <w:rPr>
        <w:color w:val="4F81BD" w:themeColor="accent1"/>
      </w:rPr>
    </w:pPr>
    <w:r w:rsidRPr="003A59D9">
      <w:rPr>
        <w:color w:val="4F81BD" w:themeColor="accent1"/>
      </w:rPr>
      <w:t xml:space="preserve"> </w:t>
    </w:r>
    <w:r>
      <w:rPr>
        <w:color w:val="4F81BD"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3A61" w14:textId="77777777" w:rsidR="00027478" w:rsidRDefault="00027478" w:rsidP="00EE51F8">
      <w:r>
        <w:separator/>
      </w:r>
    </w:p>
  </w:footnote>
  <w:footnote w:type="continuationSeparator" w:id="0">
    <w:p w14:paraId="76805382" w14:textId="77777777" w:rsidR="00027478" w:rsidRDefault="00027478" w:rsidP="00EE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AEE2" w14:textId="61C11CC7" w:rsidR="00027478" w:rsidRDefault="00027478" w:rsidP="00F92A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6012"/>
    <w:multiLevelType w:val="hybridMultilevel"/>
    <w:tmpl w:val="BD4E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D5351"/>
    <w:multiLevelType w:val="hybridMultilevel"/>
    <w:tmpl w:val="3BD4A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F8"/>
    <w:rsid w:val="00017A64"/>
    <w:rsid w:val="00027478"/>
    <w:rsid w:val="00031E06"/>
    <w:rsid w:val="00035F72"/>
    <w:rsid w:val="000520EF"/>
    <w:rsid w:val="000675EA"/>
    <w:rsid w:val="00084E3A"/>
    <w:rsid w:val="000C6EB8"/>
    <w:rsid w:val="000E0FE4"/>
    <w:rsid w:val="000F4E3B"/>
    <w:rsid w:val="000F7E7F"/>
    <w:rsid w:val="00104EFA"/>
    <w:rsid w:val="00125B3B"/>
    <w:rsid w:val="0014448B"/>
    <w:rsid w:val="00144E66"/>
    <w:rsid w:val="00145250"/>
    <w:rsid w:val="00145F52"/>
    <w:rsid w:val="00157090"/>
    <w:rsid w:val="001578A7"/>
    <w:rsid w:val="00164CCC"/>
    <w:rsid w:val="001819C2"/>
    <w:rsid w:val="00193626"/>
    <w:rsid w:val="001C5DE2"/>
    <w:rsid w:val="001C61FC"/>
    <w:rsid w:val="001D2106"/>
    <w:rsid w:val="001D2F54"/>
    <w:rsid w:val="001E21ED"/>
    <w:rsid w:val="001F1FF2"/>
    <w:rsid w:val="00207004"/>
    <w:rsid w:val="002256A2"/>
    <w:rsid w:val="00225C94"/>
    <w:rsid w:val="00237BEA"/>
    <w:rsid w:val="00241DB5"/>
    <w:rsid w:val="002458A5"/>
    <w:rsid w:val="00263A46"/>
    <w:rsid w:val="002874A7"/>
    <w:rsid w:val="002D39FA"/>
    <w:rsid w:val="002D4681"/>
    <w:rsid w:val="002F2B7A"/>
    <w:rsid w:val="00311F01"/>
    <w:rsid w:val="00372B79"/>
    <w:rsid w:val="00377181"/>
    <w:rsid w:val="00391DEB"/>
    <w:rsid w:val="003A59D9"/>
    <w:rsid w:val="003B100A"/>
    <w:rsid w:val="003D09D4"/>
    <w:rsid w:val="00402C7A"/>
    <w:rsid w:val="0041155F"/>
    <w:rsid w:val="00423C52"/>
    <w:rsid w:val="004250BF"/>
    <w:rsid w:val="00465A50"/>
    <w:rsid w:val="00477949"/>
    <w:rsid w:val="004A7D8E"/>
    <w:rsid w:val="004E483A"/>
    <w:rsid w:val="0051392A"/>
    <w:rsid w:val="0054241D"/>
    <w:rsid w:val="00554C94"/>
    <w:rsid w:val="005707F2"/>
    <w:rsid w:val="00573433"/>
    <w:rsid w:val="00573501"/>
    <w:rsid w:val="00593561"/>
    <w:rsid w:val="00594721"/>
    <w:rsid w:val="005967DD"/>
    <w:rsid w:val="005E6474"/>
    <w:rsid w:val="005F2A9C"/>
    <w:rsid w:val="00600984"/>
    <w:rsid w:val="0061051A"/>
    <w:rsid w:val="00621C35"/>
    <w:rsid w:val="00642710"/>
    <w:rsid w:val="00661D05"/>
    <w:rsid w:val="00666C20"/>
    <w:rsid w:val="00695CCF"/>
    <w:rsid w:val="006C7353"/>
    <w:rsid w:val="00726718"/>
    <w:rsid w:val="00731DB5"/>
    <w:rsid w:val="00735E20"/>
    <w:rsid w:val="007537AC"/>
    <w:rsid w:val="00755A63"/>
    <w:rsid w:val="00772091"/>
    <w:rsid w:val="00775BEF"/>
    <w:rsid w:val="007804FC"/>
    <w:rsid w:val="00794D89"/>
    <w:rsid w:val="007E6AEE"/>
    <w:rsid w:val="0080011C"/>
    <w:rsid w:val="00816BBF"/>
    <w:rsid w:val="0082077E"/>
    <w:rsid w:val="00850F91"/>
    <w:rsid w:val="008670E9"/>
    <w:rsid w:val="008A0AF3"/>
    <w:rsid w:val="008E0318"/>
    <w:rsid w:val="008E3A58"/>
    <w:rsid w:val="00905AE1"/>
    <w:rsid w:val="009267CD"/>
    <w:rsid w:val="00945B23"/>
    <w:rsid w:val="009726E2"/>
    <w:rsid w:val="00973115"/>
    <w:rsid w:val="00980D51"/>
    <w:rsid w:val="00997F24"/>
    <w:rsid w:val="009A13EA"/>
    <w:rsid w:val="009F0F3B"/>
    <w:rsid w:val="00A1400C"/>
    <w:rsid w:val="00A6318E"/>
    <w:rsid w:val="00A77E2A"/>
    <w:rsid w:val="00A802E4"/>
    <w:rsid w:val="00AA4B24"/>
    <w:rsid w:val="00AC1927"/>
    <w:rsid w:val="00AC375D"/>
    <w:rsid w:val="00AD7A2F"/>
    <w:rsid w:val="00AE625E"/>
    <w:rsid w:val="00AF4710"/>
    <w:rsid w:val="00AF7EA5"/>
    <w:rsid w:val="00B32F6D"/>
    <w:rsid w:val="00B40A80"/>
    <w:rsid w:val="00B40D04"/>
    <w:rsid w:val="00B52C28"/>
    <w:rsid w:val="00B5629F"/>
    <w:rsid w:val="00B6183B"/>
    <w:rsid w:val="00B7205F"/>
    <w:rsid w:val="00B845F9"/>
    <w:rsid w:val="00BA3AEE"/>
    <w:rsid w:val="00BB6F5D"/>
    <w:rsid w:val="00BC3D16"/>
    <w:rsid w:val="00BD41AB"/>
    <w:rsid w:val="00BD5AB0"/>
    <w:rsid w:val="00C027E9"/>
    <w:rsid w:val="00C120D3"/>
    <w:rsid w:val="00C13B79"/>
    <w:rsid w:val="00C22E16"/>
    <w:rsid w:val="00C66CAD"/>
    <w:rsid w:val="00C718CF"/>
    <w:rsid w:val="00CB122B"/>
    <w:rsid w:val="00CB2479"/>
    <w:rsid w:val="00CB484C"/>
    <w:rsid w:val="00CE5893"/>
    <w:rsid w:val="00D41108"/>
    <w:rsid w:val="00D4364D"/>
    <w:rsid w:val="00D5326D"/>
    <w:rsid w:val="00D5361C"/>
    <w:rsid w:val="00D91B5B"/>
    <w:rsid w:val="00D9449C"/>
    <w:rsid w:val="00DD5FC5"/>
    <w:rsid w:val="00DF4788"/>
    <w:rsid w:val="00E00023"/>
    <w:rsid w:val="00E01317"/>
    <w:rsid w:val="00E23063"/>
    <w:rsid w:val="00E37EF4"/>
    <w:rsid w:val="00E4476A"/>
    <w:rsid w:val="00E54BAE"/>
    <w:rsid w:val="00E70992"/>
    <w:rsid w:val="00EA250E"/>
    <w:rsid w:val="00EA7146"/>
    <w:rsid w:val="00EB7421"/>
    <w:rsid w:val="00ED1E75"/>
    <w:rsid w:val="00EE51F8"/>
    <w:rsid w:val="00F14409"/>
    <w:rsid w:val="00F15711"/>
    <w:rsid w:val="00F32499"/>
    <w:rsid w:val="00F36F65"/>
    <w:rsid w:val="00F37105"/>
    <w:rsid w:val="00F50B7E"/>
    <w:rsid w:val="00F5788F"/>
    <w:rsid w:val="00F70D77"/>
    <w:rsid w:val="00F90BE3"/>
    <w:rsid w:val="00F92A9C"/>
    <w:rsid w:val="00F93473"/>
    <w:rsid w:val="00FA1482"/>
    <w:rsid w:val="00FB4EC8"/>
    <w:rsid w:val="00FB72A8"/>
    <w:rsid w:val="00FC37F1"/>
    <w:rsid w:val="00FC4907"/>
    <w:rsid w:val="00FD703D"/>
    <w:rsid w:val="00FE158E"/>
    <w:rsid w:val="00FF6AF7"/>
    <w:rsid w:val="365E9F05"/>
    <w:rsid w:val="6BBF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7F470430"/>
  <w15:docId w15:val="{D0C01404-20F2-4A76-B3A5-37C43EA5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AE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E51F8"/>
    <w:rPr>
      <w:lang w:eastAsia="en-US"/>
    </w:rPr>
  </w:style>
  <w:style w:type="paragraph" w:styleId="Header">
    <w:name w:val="header"/>
    <w:basedOn w:val="Normal"/>
    <w:link w:val="HeaderChar"/>
    <w:uiPriority w:val="99"/>
    <w:rsid w:val="00EE51F8"/>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EE51F8"/>
    <w:rPr>
      <w:rFonts w:cs="Times New Roman"/>
    </w:rPr>
  </w:style>
  <w:style w:type="paragraph" w:styleId="Footer">
    <w:name w:val="footer"/>
    <w:basedOn w:val="Normal"/>
    <w:link w:val="FooterChar"/>
    <w:uiPriority w:val="99"/>
    <w:rsid w:val="00EE51F8"/>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EE51F8"/>
    <w:rPr>
      <w:rFonts w:cs="Times New Roman"/>
    </w:rPr>
  </w:style>
  <w:style w:type="character" w:styleId="Hyperlink">
    <w:name w:val="Hyperlink"/>
    <w:basedOn w:val="DefaultParagraphFont"/>
    <w:uiPriority w:val="99"/>
    <w:rsid w:val="007E6AEE"/>
    <w:rPr>
      <w:rFonts w:cs="Times New Roman"/>
      <w:color w:val="0000FF"/>
      <w:u w:val="single"/>
    </w:rPr>
  </w:style>
  <w:style w:type="table" w:styleId="TableGrid">
    <w:name w:val="Table Grid"/>
    <w:basedOn w:val="TableNormal"/>
    <w:uiPriority w:val="99"/>
    <w:rsid w:val="007E6A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B23"/>
    <w:rPr>
      <w:rFonts w:ascii="Tahoma" w:hAnsi="Tahoma" w:cs="Tahoma"/>
      <w:sz w:val="16"/>
      <w:szCs w:val="16"/>
    </w:rPr>
  </w:style>
  <w:style w:type="character" w:customStyle="1" w:styleId="BalloonTextChar">
    <w:name w:val="Balloon Text Char"/>
    <w:basedOn w:val="DefaultParagraphFont"/>
    <w:link w:val="BalloonText"/>
    <w:uiPriority w:val="99"/>
    <w:semiHidden/>
    <w:rsid w:val="00945B2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726718"/>
    <w:rPr>
      <w:color w:val="605E5C"/>
      <w:shd w:val="clear" w:color="auto" w:fill="E1DFDD"/>
    </w:rPr>
  </w:style>
  <w:style w:type="paragraph" w:styleId="ListParagraph">
    <w:name w:val="List Paragraph"/>
    <w:basedOn w:val="Normal"/>
    <w:uiPriority w:val="34"/>
    <w:qFormat/>
    <w:rsid w:val="00A6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https://hadlowpc.co.uk/wp-content/uploads/2014/05/KCC-logo-e1405040004840.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holt@stls.nexusschool.org.uk"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i&amp;rct=j&amp;q=&amp;esrc=s&amp;source=images&amp;cd=&amp;cad=rja&amp;uact=8&amp;ved=2ahUKEwj_9N2vwu7gAhWEyoUKHbL4B6wQjRx6BAgBEAU&amp;url=https://hadlowpc.co.uk/hartlake-gravel-extraction/&amp;psig=AOvVaw2Dto6-nUAiRfqqLABlh2Iy&amp;ust=1551996143810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E9094CF6BB24EA2065B893C0294F9" ma:contentTypeVersion="9" ma:contentTypeDescription="Create a new document." ma:contentTypeScope="" ma:versionID="7ad4c866dd4dbda3e101d3258753c846">
  <xsd:schema xmlns:xsd="http://www.w3.org/2001/XMLSchema" xmlns:xs="http://www.w3.org/2001/XMLSchema" xmlns:p="http://schemas.microsoft.com/office/2006/metadata/properties" xmlns:ns2="24cb8cd1-b964-4266-aac4-22ed719c19fa" xmlns:ns3="236df53b-429e-4324-b89d-ba8d277032c8" targetNamespace="http://schemas.microsoft.com/office/2006/metadata/properties" ma:root="true" ma:fieldsID="50ff834bb002f4cb9b9ac9d9dce88223" ns2:_="" ns3:_="">
    <xsd:import namespace="24cb8cd1-b964-4266-aac4-22ed719c19fa"/>
    <xsd:import namespace="236df53b-429e-4324-b89d-ba8d27703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b8cd1-b964-4266-aac4-22ed719c1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df53b-429e-4324-b89d-ba8d27703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BA6B-08E8-42FB-8A3F-4CFDCAF11D8F}">
  <ds:schemaRef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5d2f6f73-fd21-4d37-995c-6ecf892efe53"/>
    <ds:schemaRef ds:uri="93e949c0-6c3e-45ea-929f-3e77e6649f51"/>
    <ds:schemaRef ds:uri="http://schemas.microsoft.com/office/2006/metadata/properties"/>
  </ds:schemaRefs>
</ds:datastoreItem>
</file>

<file path=customXml/itemProps2.xml><?xml version="1.0" encoding="utf-8"?>
<ds:datastoreItem xmlns:ds="http://schemas.openxmlformats.org/officeDocument/2006/customXml" ds:itemID="{50021BCE-7BAB-45E4-8465-7E2C6120F655}">
  <ds:schemaRefs>
    <ds:schemaRef ds:uri="http://schemas.microsoft.com/sharepoint/v3/contenttype/forms"/>
  </ds:schemaRefs>
</ds:datastoreItem>
</file>

<file path=customXml/itemProps3.xml><?xml version="1.0" encoding="utf-8"?>
<ds:datastoreItem xmlns:ds="http://schemas.openxmlformats.org/officeDocument/2006/customXml" ds:itemID="{762E55CC-4774-4878-BF23-CE3AAFF8532E}"/>
</file>

<file path=customXml/itemProps4.xml><?xml version="1.0" encoding="utf-8"?>
<ds:datastoreItem xmlns:ds="http://schemas.openxmlformats.org/officeDocument/2006/customXml" ds:itemID="{A2CC6467-7885-4711-B105-B89283C4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Tracey - ELS LAN</dc:creator>
  <cp:lastModifiedBy>Emma Holt</cp:lastModifiedBy>
  <cp:revision>3</cp:revision>
  <cp:lastPrinted>2023-10-13T10:24:00Z</cp:lastPrinted>
  <dcterms:created xsi:type="dcterms:W3CDTF">2023-10-13T09:49:00Z</dcterms:created>
  <dcterms:modified xsi:type="dcterms:W3CDTF">2023-10-13T10:25:00Z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0x010100C8BE9094CF6BB24EA2065B893C0294F9</vt:lpwstr>
  </property>
  <property fmtid="{D5CDD505-2E9C-101B-9397-08002B2CF9AE}" pid="3" name="MediaServiceImageTags">
    <vt:lpwstr/>
  </property>
</Properties>
</file>