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F0" w:rsidRDefault="00662A06" w:rsidP="0000724F">
      <w:pPr>
        <w:pStyle w:val="NoSpacing"/>
        <w:jc w:val="center"/>
        <w:rPr>
          <w:b/>
          <w:color w:val="0033CC"/>
          <w:sz w:val="36"/>
          <w:szCs w:val="36"/>
        </w:rPr>
      </w:pPr>
      <w:r w:rsidRPr="0000724F">
        <w:rPr>
          <w:b/>
          <w:color w:val="0033CC"/>
          <w:sz w:val="36"/>
          <w:szCs w:val="36"/>
        </w:rPr>
        <w:t>Checklist</w:t>
      </w:r>
    </w:p>
    <w:p w:rsidR="0000724F" w:rsidRPr="0000724F" w:rsidRDefault="0000724F" w:rsidP="0000724F">
      <w:pPr>
        <w:pStyle w:val="NoSpacing"/>
        <w:jc w:val="center"/>
        <w:rPr>
          <w:color w:val="0033CC"/>
          <w:sz w:val="20"/>
          <w:szCs w:val="20"/>
        </w:rPr>
      </w:pPr>
    </w:p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8415"/>
        <w:gridCol w:w="3898"/>
        <w:gridCol w:w="3706"/>
      </w:tblGrid>
      <w:tr w:rsidR="003300F0" w:rsidTr="0000724F">
        <w:trPr>
          <w:trHeight w:val="510"/>
        </w:trPr>
        <w:tc>
          <w:tcPr>
            <w:tcW w:w="8415" w:type="dxa"/>
            <w:vAlign w:val="center"/>
          </w:tcPr>
          <w:p w:rsidR="006B65D9" w:rsidRPr="0000724F" w:rsidRDefault="00111CA7" w:rsidP="003300F0">
            <w:pPr>
              <w:rPr>
                <w:b/>
                <w:sz w:val="24"/>
                <w:szCs w:val="24"/>
                <w:u w:val="single"/>
              </w:rPr>
            </w:pPr>
            <w:r w:rsidRPr="0000724F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3898" w:type="dxa"/>
            <w:vAlign w:val="center"/>
          </w:tcPr>
          <w:p w:rsidR="003300F0" w:rsidRPr="0000724F" w:rsidRDefault="003300F0" w:rsidP="003300F0">
            <w:pPr>
              <w:rPr>
                <w:b/>
                <w:sz w:val="24"/>
                <w:szCs w:val="24"/>
              </w:rPr>
            </w:pPr>
            <w:r w:rsidRPr="0000724F">
              <w:rPr>
                <w:b/>
                <w:sz w:val="24"/>
                <w:szCs w:val="24"/>
              </w:rPr>
              <w:t>To be actioned by….</w:t>
            </w:r>
          </w:p>
        </w:tc>
        <w:tc>
          <w:tcPr>
            <w:tcW w:w="3706" w:type="dxa"/>
            <w:vAlign w:val="center"/>
          </w:tcPr>
          <w:p w:rsidR="003300F0" w:rsidRPr="0000724F" w:rsidRDefault="003300F0" w:rsidP="003300F0">
            <w:pPr>
              <w:rPr>
                <w:b/>
                <w:sz w:val="24"/>
                <w:szCs w:val="24"/>
              </w:rPr>
            </w:pPr>
            <w:r w:rsidRPr="0000724F">
              <w:rPr>
                <w:b/>
                <w:sz w:val="24"/>
                <w:szCs w:val="24"/>
              </w:rPr>
              <w:t>By when?</w:t>
            </w:r>
            <w:r w:rsidR="00111CA7" w:rsidRPr="0000724F">
              <w:rPr>
                <w:b/>
                <w:sz w:val="24"/>
                <w:szCs w:val="24"/>
              </w:rPr>
              <w:t xml:space="preserve"> (Date)</w:t>
            </w:r>
          </w:p>
        </w:tc>
      </w:tr>
      <w:tr w:rsidR="00831121" w:rsidTr="0000724F">
        <w:trPr>
          <w:trHeight w:val="510"/>
        </w:trPr>
        <w:tc>
          <w:tcPr>
            <w:tcW w:w="8415" w:type="dxa"/>
            <w:vAlign w:val="center"/>
          </w:tcPr>
          <w:p w:rsidR="00831121" w:rsidRPr="0000724F" w:rsidRDefault="00831121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Send out letter to Parents (T</w:t>
            </w:r>
            <w:r w:rsidR="0000724F">
              <w:rPr>
                <w:sz w:val="24"/>
              </w:rPr>
              <w:t>erm 3)</w:t>
            </w:r>
          </w:p>
        </w:tc>
        <w:tc>
          <w:tcPr>
            <w:tcW w:w="3898" w:type="dxa"/>
            <w:vAlign w:val="center"/>
          </w:tcPr>
          <w:p w:rsidR="00831121" w:rsidRDefault="00831121" w:rsidP="003300F0"/>
        </w:tc>
        <w:tc>
          <w:tcPr>
            <w:tcW w:w="3706" w:type="dxa"/>
            <w:vAlign w:val="center"/>
          </w:tcPr>
          <w:p w:rsidR="00831121" w:rsidRDefault="00831121" w:rsidP="003300F0"/>
        </w:tc>
      </w:tr>
      <w:tr w:rsidR="00831121" w:rsidTr="0000724F">
        <w:trPr>
          <w:trHeight w:val="510"/>
        </w:trPr>
        <w:tc>
          <w:tcPr>
            <w:tcW w:w="8415" w:type="dxa"/>
            <w:vAlign w:val="center"/>
          </w:tcPr>
          <w:p w:rsidR="00831121" w:rsidRPr="0000724F" w:rsidRDefault="00831121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Introduce Programme to Year 6 pupils (Term 3)</w:t>
            </w:r>
          </w:p>
        </w:tc>
        <w:tc>
          <w:tcPr>
            <w:tcW w:w="3898" w:type="dxa"/>
            <w:vAlign w:val="center"/>
          </w:tcPr>
          <w:p w:rsidR="00831121" w:rsidRDefault="00831121" w:rsidP="003300F0"/>
        </w:tc>
        <w:tc>
          <w:tcPr>
            <w:tcW w:w="3706" w:type="dxa"/>
            <w:vAlign w:val="center"/>
          </w:tcPr>
          <w:p w:rsidR="00831121" w:rsidRDefault="00831121" w:rsidP="003300F0"/>
        </w:tc>
      </w:tr>
      <w:tr w:rsidR="003300F0" w:rsidTr="0000724F">
        <w:trPr>
          <w:trHeight w:val="950"/>
        </w:trPr>
        <w:tc>
          <w:tcPr>
            <w:tcW w:w="8415" w:type="dxa"/>
            <w:vAlign w:val="center"/>
          </w:tcPr>
          <w:p w:rsidR="003300F0" w:rsidRPr="0000724F" w:rsidRDefault="003300F0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 xml:space="preserve">Tighten up on uniform/equipment </w:t>
            </w:r>
            <w:r w:rsidR="00831121" w:rsidRPr="0000724F">
              <w:rPr>
                <w:sz w:val="24"/>
              </w:rPr>
              <w:t xml:space="preserve">expectations (stop providing pens </w:t>
            </w:r>
            <w:r w:rsidR="00354947" w:rsidRPr="0000724F">
              <w:rPr>
                <w:sz w:val="24"/>
              </w:rPr>
              <w:t>etc.</w:t>
            </w:r>
            <w:r w:rsidR="00831121" w:rsidRPr="0000724F">
              <w:rPr>
                <w:sz w:val="24"/>
              </w:rPr>
              <w:t>) (From term 3)</w:t>
            </w:r>
          </w:p>
          <w:p w:rsidR="003300F0" w:rsidRPr="0000724F" w:rsidRDefault="00831121">
            <w:pPr>
              <w:rPr>
                <w:sz w:val="24"/>
              </w:rPr>
            </w:pPr>
            <w:r w:rsidRPr="0000724F">
              <w:rPr>
                <w:sz w:val="24"/>
              </w:rPr>
              <w:t>Change</w:t>
            </w:r>
            <w:r w:rsidR="003300F0" w:rsidRPr="0000724F">
              <w:rPr>
                <w:sz w:val="24"/>
              </w:rPr>
              <w:t xml:space="preserve"> terminology to be more ‘Secondary friendly’ (Terms 3-6)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/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</w:tr>
      <w:tr w:rsidR="003300F0" w:rsidTr="0000724F">
        <w:trPr>
          <w:trHeight w:val="680"/>
        </w:trPr>
        <w:tc>
          <w:tcPr>
            <w:tcW w:w="8415" w:type="dxa"/>
            <w:vAlign w:val="center"/>
          </w:tcPr>
          <w:p w:rsidR="003300F0" w:rsidRPr="0000724F" w:rsidRDefault="00831121">
            <w:pPr>
              <w:rPr>
                <w:sz w:val="24"/>
              </w:rPr>
            </w:pPr>
            <w:r w:rsidRPr="0000724F">
              <w:rPr>
                <w:sz w:val="24"/>
              </w:rPr>
              <w:t xml:space="preserve">Send </w:t>
            </w:r>
            <w:r w:rsidR="003300F0" w:rsidRPr="0000724F">
              <w:rPr>
                <w:sz w:val="24"/>
              </w:rPr>
              <w:t xml:space="preserve"> ‘ti</w:t>
            </w:r>
            <w:r w:rsidRPr="0000724F">
              <w:rPr>
                <w:sz w:val="24"/>
              </w:rPr>
              <w:t xml:space="preserve">ps’ to specific parents, who </w:t>
            </w:r>
            <w:r w:rsidR="00111CA7" w:rsidRPr="0000724F">
              <w:rPr>
                <w:sz w:val="24"/>
              </w:rPr>
              <w:t>will require additional time and support with transition</w:t>
            </w:r>
            <w:r w:rsidRPr="0000724F">
              <w:rPr>
                <w:sz w:val="24"/>
              </w:rPr>
              <w:t xml:space="preserve"> (Term 4</w:t>
            </w:r>
            <w:r w:rsidR="003300F0" w:rsidRPr="0000724F">
              <w:rPr>
                <w:sz w:val="24"/>
              </w:rPr>
              <w:t>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080"/>
            </w:pPr>
          </w:p>
        </w:tc>
      </w:tr>
      <w:tr w:rsidR="003300F0" w:rsidTr="0000724F">
        <w:trPr>
          <w:trHeight w:val="680"/>
        </w:trPr>
        <w:tc>
          <w:tcPr>
            <w:tcW w:w="8415" w:type="dxa"/>
            <w:vAlign w:val="center"/>
          </w:tcPr>
          <w:p w:rsidR="00831121" w:rsidRPr="0000724F" w:rsidRDefault="003300F0">
            <w:pPr>
              <w:rPr>
                <w:sz w:val="24"/>
              </w:rPr>
            </w:pPr>
            <w:r w:rsidRPr="0000724F">
              <w:rPr>
                <w:sz w:val="24"/>
              </w:rPr>
              <w:t xml:space="preserve">Set up a Question box dedicated to </w:t>
            </w:r>
            <w:bookmarkStart w:id="0" w:name="_GoBack"/>
            <w:bookmarkEnd w:id="0"/>
            <w:r w:rsidRPr="0000724F">
              <w:rPr>
                <w:sz w:val="24"/>
              </w:rPr>
              <w:t xml:space="preserve">Transition </w:t>
            </w:r>
            <w:r w:rsidR="00662A06" w:rsidRPr="0000724F">
              <w:rPr>
                <w:sz w:val="24"/>
              </w:rPr>
              <w:t>for pupils to detail their anonymous concerns</w:t>
            </w:r>
            <w:r w:rsidRPr="0000724F">
              <w:rPr>
                <w:sz w:val="24"/>
              </w:rPr>
              <w:t>(Term 3)</w:t>
            </w:r>
          </w:p>
        </w:tc>
        <w:tc>
          <w:tcPr>
            <w:tcW w:w="3898" w:type="dxa"/>
            <w:vAlign w:val="center"/>
          </w:tcPr>
          <w:p w:rsidR="003300F0" w:rsidRPr="003300F0" w:rsidRDefault="003300F0"/>
        </w:tc>
        <w:tc>
          <w:tcPr>
            <w:tcW w:w="3706" w:type="dxa"/>
            <w:vAlign w:val="center"/>
          </w:tcPr>
          <w:p w:rsidR="003300F0" w:rsidRPr="003300F0" w:rsidRDefault="003300F0"/>
        </w:tc>
      </w:tr>
      <w:tr w:rsidR="003300F0" w:rsidTr="0000724F">
        <w:trPr>
          <w:trHeight w:val="525"/>
        </w:trPr>
        <w:tc>
          <w:tcPr>
            <w:tcW w:w="8415" w:type="dxa"/>
            <w:vAlign w:val="center"/>
          </w:tcPr>
          <w:p w:rsidR="003300F0" w:rsidRPr="0000724F" w:rsidRDefault="00831121">
            <w:pPr>
              <w:rPr>
                <w:sz w:val="24"/>
              </w:rPr>
            </w:pPr>
            <w:r w:rsidRPr="0000724F">
              <w:rPr>
                <w:sz w:val="24"/>
              </w:rPr>
              <w:t>Arrange</w:t>
            </w:r>
            <w:r w:rsidR="003300F0" w:rsidRPr="0000724F">
              <w:rPr>
                <w:sz w:val="24"/>
              </w:rPr>
              <w:t xml:space="preserve"> for staff to visit Secondary school (Across Terms 3+4)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/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</w:tr>
      <w:tr w:rsidR="003300F0" w:rsidTr="0000724F">
        <w:trPr>
          <w:trHeight w:val="510"/>
        </w:trPr>
        <w:tc>
          <w:tcPr>
            <w:tcW w:w="8415" w:type="dxa"/>
            <w:vAlign w:val="center"/>
          </w:tcPr>
          <w:p w:rsidR="003300F0" w:rsidRPr="0000724F" w:rsidRDefault="00831121">
            <w:pPr>
              <w:rPr>
                <w:sz w:val="24"/>
              </w:rPr>
            </w:pPr>
            <w:r w:rsidRPr="0000724F">
              <w:rPr>
                <w:sz w:val="24"/>
              </w:rPr>
              <w:t>Pupils</w:t>
            </w:r>
            <w:r w:rsidR="003300F0" w:rsidRPr="0000724F">
              <w:rPr>
                <w:sz w:val="24"/>
              </w:rPr>
              <w:t xml:space="preserve"> to begin to research their designated Secondary school (Term 4)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080"/>
            </w:pPr>
          </w:p>
        </w:tc>
      </w:tr>
      <w:tr w:rsidR="00831121" w:rsidTr="0000724F">
        <w:trPr>
          <w:trHeight w:val="565"/>
        </w:trPr>
        <w:tc>
          <w:tcPr>
            <w:tcW w:w="8415" w:type="dxa"/>
          </w:tcPr>
          <w:p w:rsidR="00831121" w:rsidRPr="0000724F" w:rsidRDefault="00831121">
            <w:pPr>
              <w:rPr>
                <w:sz w:val="24"/>
              </w:rPr>
            </w:pPr>
            <w:r w:rsidRPr="0000724F">
              <w:rPr>
                <w:sz w:val="24"/>
              </w:rPr>
              <w:t>Introduce use of Red/green questions (Term 4)</w:t>
            </w:r>
          </w:p>
        </w:tc>
        <w:tc>
          <w:tcPr>
            <w:tcW w:w="3898" w:type="dxa"/>
          </w:tcPr>
          <w:p w:rsidR="00831121" w:rsidRPr="003300F0" w:rsidRDefault="00831121" w:rsidP="003300F0">
            <w:pPr>
              <w:ind w:left="1440"/>
            </w:pPr>
          </w:p>
        </w:tc>
        <w:tc>
          <w:tcPr>
            <w:tcW w:w="3706" w:type="dxa"/>
          </w:tcPr>
          <w:p w:rsidR="00831121" w:rsidRPr="003300F0" w:rsidRDefault="00831121" w:rsidP="003300F0">
            <w:pPr>
              <w:ind w:left="1080"/>
            </w:pPr>
          </w:p>
        </w:tc>
      </w:tr>
      <w:tr w:rsidR="003300F0" w:rsidTr="0000724F">
        <w:trPr>
          <w:trHeight w:val="510"/>
        </w:trPr>
        <w:tc>
          <w:tcPr>
            <w:tcW w:w="8415" w:type="dxa"/>
            <w:vAlign w:val="center"/>
          </w:tcPr>
          <w:p w:rsidR="003300F0" w:rsidRPr="0000724F" w:rsidRDefault="003300F0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Weekly emails to be sent out to parents</w:t>
            </w:r>
            <w:r w:rsidR="00662A06" w:rsidRPr="0000724F">
              <w:rPr>
                <w:sz w:val="24"/>
              </w:rPr>
              <w:t xml:space="preserve"> detailing a tip each week.</w:t>
            </w:r>
            <w:r w:rsidRPr="0000724F">
              <w:rPr>
                <w:sz w:val="24"/>
              </w:rPr>
              <w:t xml:space="preserve"> (Term 5+6)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</w:tr>
      <w:tr w:rsidR="003300F0" w:rsidTr="0000724F">
        <w:trPr>
          <w:trHeight w:val="510"/>
        </w:trPr>
        <w:tc>
          <w:tcPr>
            <w:tcW w:w="8415" w:type="dxa"/>
            <w:vAlign w:val="center"/>
          </w:tcPr>
          <w:p w:rsidR="003300F0" w:rsidRPr="0000724F" w:rsidRDefault="00831121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Baseline survey</w:t>
            </w:r>
            <w:r w:rsidR="003300F0" w:rsidRPr="0000724F">
              <w:rPr>
                <w:sz w:val="24"/>
              </w:rPr>
              <w:t xml:space="preserve"> for parents and pupils</w:t>
            </w:r>
            <w:r w:rsidR="00662A06" w:rsidRPr="0000724F">
              <w:rPr>
                <w:sz w:val="24"/>
              </w:rPr>
              <w:t xml:space="preserve"> (T</w:t>
            </w:r>
            <w:r w:rsidRPr="0000724F">
              <w:rPr>
                <w:sz w:val="24"/>
              </w:rPr>
              <w:t>erm 4)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</w:tr>
      <w:tr w:rsidR="003300F0" w:rsidTr="0000724F">
        <w:trPr>
          <w:trHeight w:val="510"/>
        </w:trPr>
        <w:tc>
          <w:tcPr>
            <w:tcW w:w="8415" w:type="dxa"/>
            <w:vAlign w:val="center"/>
          </w:tcPr>
          <w:p w:rsidR="003300F0" w:rsidRPr="0000724F" w:rsidRDefault="0000724F" w:rsidP="003300F0">
            <w:pPr>
              <w:rPr>
                <w:sz w:val="24"/>
              </w:rPr>
            </w:pPr>
            <w:r>
              <w:rPr>
                <w:sz w:val="24"/>
              </w:rPr>
              <w:t>St</w:t>
            </w:r>
            <w:r w:rsidR="003300F0" w:rsidRPr="0000724F">
              <w:rPr>
                <w:sz w:val="24"/>
              </w:rPr>
              <w:t>arted to log behaviours and consequence</w:t>
            </w:r>
            <w:r w:rsidR="003B13F8" w:rsidRPr="0000724F">
              <w:rPr>
                <w:sz w:val="24"/>
              </w:rPr>
              <w:t>s in line with Secondary school</w:t>
            </w:r>
            <w:r w:rsidR="00831121" w:rsidRPr="0000724F">
              <w:rPr>
                <w:sz w:val="24"/>
              </w:rPr>
              <w:t xml:space="preserve"> (Term 5)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</w:tr>
      <w:tr w:rsidR="003300F0" w:rsidTr="0000724F">
        <w:trPr>
          <w:trHeight w:val="527"/>
        </w:trPr>
        <w:tc>
          <w:tcPr>
            <w:tcW w:w="8415" w:type="dxa"/>
            <w:vAlign w:val="center"/>
          </w:tcPr>
          <w:p w:rsidR="003300F0" w:rsidRPr="0000724F" w:rsidRDefault="003300F0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Introduce the ‘Personal project’ (after SATs in Term 5)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</w:tr>
      <w:tr w:rsidR="003300F0" w:rsidTr="0000724F">
        <w:trPr>
          <w:trHeight w:val="1055"/>
        </w:trPr>
        <w:tc>
          <w:tcPr>
            <w:tcW w:w="8415" w:type="dxa"/>
            <w:vAlign w:val="center"/>
          </w:tcPr>
          <w:p w:rsidR="003300F0" w:rsidRPr="0000724F" w:rsidRDefault="00831121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Start Transition B</w:t>
            </w:r>
            <w:r w:rsidR="003300F0" w:rsidRPr="0000724F">
              <w:rPr>
                <w:sz w:val="24"/>
              </w:rPr>
              <w:t>ooklet (after SATs in Term 5)</w:t>
            </w:r>
            <w:r w:rsidR="002B153B" w:rsidRPr="0000724F">
              <w:rPr>
                <w:sz w:val="24"/>
              </w:rPr>
              <w:t xml:space="preserve"> – </w:t>
            </w:r>
          </w:p>
          <w:p w:rsidR="002B153B" w:rsidRPr="0000724F" w:rsidRDefault="002B153B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We rec</w:t>
            </w:r>
            <w:r w:rsidR="00C92EBD" w:rsidRPr="0000724F">
              <w:rPr>
                <w:sz w:val="24"/>
              </w:rPr>
              <w:t>ommend all pupils complete p</w:t>
            </w:r>
            <w:r w:rsidR="003B13F8" w:rsidRPr="0000724F">
              <w:rPr>
                <w:sz w:val="24"/>
              </w:rPr>
              <w:t>1-18</w:t>
            </w:r>
          </w:p>
          <w:p w:rsidR="003300F0" w:rsidRPr="0000724F" w:rsidRDefault="002B153B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Other activities should be bespoke to your class</w:t>
            </w:r>
          </w:p>
        </w:tc>
        <w:tc>
          <w:tcPr>
            <w:tcW w:w="3898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3300F0" w:rsidRPr="003300F0" w:rsidRDefault="003300F0" w:rsidP="003300F0">
            <w:pPr>
              <w:ind w:left="1440"/>
            </w:pPr>
          </w:p>
        </w:tc>
      </w:tr>
    </w:tbl>
    <w:p w:rsidR="0000724F" w:rsidRDefault="0000724F"/>
    <w:p w:rsidR="0000724F" w:rsidRDefault="0000724F"/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8415"/>
        <w:gridCol w:w="3898"/>
        <w:gridCol w:w="3706"/>
      </w:tblGrid>
      <w:tr w:rsidR="00662A06" w:rsidTr="0000724F">
        <w:trPr>
          <w:trHeight w:val="1055"/>
        </w:trPr>
        <w:tc>
          <w:tcPr>
            <w:tcW w:w="8415" w:type="dxa"/>
          </w:tcPr>
          <w:p w:rsidR="00662A06" w:rsidRPr="0000724F" w:rsidRDefault="00662A06" w:rsidP="003300F0">
            <w:pPr>
              <w:rPr>
                <w:b/>
                <w:sz w:val="24"/>
              </w:rPr>
            </w:pPr>
            <w:r w:rsidRPr="0000724F">
              <w:rPr>
                <w:b/>
                <w:sz w:val="24"/>
              </w:rPr>
              <w:t>During Terms 5 and 6 (after SATs)</w:t>
            </w:r>
          </w:p>
          <w:p w:rsidR="00662A06" w:rsidRPr="0000724F" w:rsidRDefault="00662A06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Teach pupils to come off playground without adult supervision after breaks</w:t>
            </w:r>
          </w:p>
          <w:p w:rsidR="00662A06" w:rsidRPr="0000724F" w:rsidRDefault="00662A06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Teach pupils to go to assembly without adult supervision</w:t>
            </w:r>
          </w:p>
          <w:p w:rsidR="00662A06" w:rsidRPr="0000724F" w:rsidRDefault="00662A06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Pupils to take bags out to break and return with them!</w:t>
            </w:r>
          </w:p>
          <w:p w:rsidR="00111CA7" w:rsidRPr="0000724F" w:rsidRDefault="00111CA7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Pupils return to different places or classes after break</w:t>
            </w:r>
          </w:p>
          <w:p w:rsidR="00662A06" w:rsidRPr="0000724F" w:rsidRDefault="00662A06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Remove drawers and expect pupils to store all equipment in their bags</w:t>
            </w:r>
          </w:p>
          <w:p w:rsidR="00662A06" w:rsidRPr="0000724F" w:rsidRDefault="00662A06" w:rsidP="0000724F">
            <w:pPr>
              <w:rPr>
                <w:sz w:val="24"/>
              </w:rPr>
            </w:pPr>
            <w:r w:rsidRPr="0000724F">
              <w:rPr>
                <w:sz w:val="24"/>
              </w:rPr>
              <w:t xml:space="preserve">Very vulnerable pupils to draw up </w:t>
            </w:r>
            <w:r w:rsidR="0000724F">
              <w:rPr>
                <w:sz w:val="24"/>
              </w:rPr>
              <w:t>P</w:t>
            </w:r>
            <w:r w:rsidRPr="0000724F">
              <w:rPr>
                <w:sz w:val="24"/>
              </w:rPr>
              <w:t>ower</w:t>
            </w:r>
            <w:r w:rsidR="0000724F">
              <w:rPr>
                <w:sz w:val="24"/>
              </w:rPr>
              <w:t>P</w:t>
            </w:r>
            <w:r w:rsidRPr="0000724F">
              <w:rPr>
                <w:sz w:val="24"/>
              </w:rPr>
              <w:t>oint and share with year group (Be a Warrior not a Worrier)</w:t>
            </w:r>
          </w:p>
        </w:tc>
        <w:tc>
          <w:tcPr>
            <w:tcW w:w="3898" w:type="dxa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</w:tcPr>
          <w:p w:rsidR="00662A06" w:rsidRPr="003300F0" w:rsidRDefault="00662A06" w:rsidP="003300F0">
            <w:pPr>
              <w:ind w:left="1440"/>
            </w:pPr>
          </w:p>
        </w:tc>
      </w:tr>
      <w:tr w:rsidR="003300F0" w:rsidTr="0000724F">
        <w:trPr>
          <w:trHeight w:val="572"/>
        </w:trPr>
        <w:tc>
          <w:tcPr>
            <w:tcW w:w="8415" w:type="dxa"/>
          </w:tcPr>
          <w:p w:rsidR="00831121" w:rsidRPr="0000724F" w:rsidRDefault="00831121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Complete review survey</w:t>
            </w:r>
            <w:r w:rsidR="003300F0" w:rsidRPr="0000724F">
              <w:rPr>
                <w:sz w:val="24"/>
              </w:rPr>
              <w:t xml:space="preserve"> Online questionnaire for parents and pupils to assess impact</w:t>
            </w:r>
          </w:p>
          <w:p w:rsidR="003300F0" w:rsidRPr="0000724F" w:rsidRDefault="00831121" w:rsidP="003300F0">
            <w:pPr>
              <w:rPr>
                <w:sz w:val="24"/>
              </w:rPr>
            </w:pPr>
            <w:r w:rsidRPr="0000724F">
              <w:rPr>
                <w:sz w:val="24"/>
              </w:rPr>
              <w:t>(Term 6)</w:t>
            </w:r>
          </w:p>
        </w:tc>
        <w:tc>
          <w:tcPr>
            <w:tcW w:w="3898" w:type="dxa"/>
          </w:tcPr>
          <w:p w:rsidR="003300F0" w:rsidRPr="003300F0" w:rsidRDefault="003300F0" w:rsidP="003300F0">
            <w:pPr>
              <w:ind w:left="1440"/>
            </w:pPr>
          </w:p>
        </w:tc>
        <w:tc>
          <w:tcPr>
            <w:tcW w:w="3706" w:type="dxa"/>
          </w:tcPr>
          <w:p w:rsidR="003300F0" w:rsidRPr="003300F0" w:rsidRDefault="003300F0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</w:tcPr>
          <w:p w:rsidR="00662A06" w:rsidRPr="0000724F" w:rsidRDefault="00662A06" w:rsidP="003300F0">
            <w:pPr>
              <w:rPr>
                <w:b/>
                <w:sz w:val="24"/>
              </w:rPr>
            </w:pPr>
            <w:r w:rsidRPr="0000724F">
              <w:rPr>
                <w:b/>
                <w:sz w:val="24"/>
              </w:rPr>
              <w:t>Other Actions</w:t>
            </w:r>
          </w:p>
        </w:tc>
        <w:tc>
          <w:tcPr>
            <w:tcW w:w="3898" w:type="dxa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</w:tcPr>
          <w:p w:rsidR="00662A06" w:rsidRPr="003300F0" w:rsidRDefault="00662A06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  <w:vAlign w:val="center"/>
          </w:tcPr>
          <w:p w:rsidR="00662A06" w:rsidRDefault="00662A06" w:rsidP="003300F0"/>
        </w:tc>
        <w:tc>
          <w:tcPr>
            <w:tcW w:w="3898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  <w:vAlign w:val="center"/>
          </w:tcPr>
          <w:p w:rsidR="00662A06" w:rsidRDefault="00662A06" w:rsidP="003300F0"/>
        </w:tc>
        <w:tc>
          <w:tcPr>
            <w:tcW w:w="3898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  <w:vAlign w:val="center"/>
          </w:tcPr>
          <w:p w:rsidR="00662A06" w:rsidRDefault="00662A06" w:rsidP="003300F0"/>
        </w:tc>
        <w:tc>
          <w:tcPr>
            <w:tcW w:w="3898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  <w:vAlign w:val="center"/>
          </w:tcPr>
          <w:p w:rsidR="00662A06" w:rsidRDefault="00662A06" w:rsidP="003300F0"/>
        </w:tc>
        <w:tc>
          <w:tcPr>
            <w:tcW w:w="3898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  <w:vAlign w:val="center"/>
          </w:tcPr>
          <w:p w:rsidR="00662A06" w:rsidRDefault="00662A06" w:rsidP="003300F0"/>
        </w:tc>
        <w:tc>
          <w:tcPr>
            <w:tcW w:w="3898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  <w:vAlign w:val="center"/>
          </w:tcPr>
          <w:p w:rsidR="00662A06" w:rsidRDefault="00662A06" w:rsidP="003300F0"/>
        </w:tc>
        <w:tc>
          <w:tcPr>
            <w:tcW w:w="3898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</w:tr>
      <w:tr w:rsidR="00662A06" w:rsidTr="0000724F">
        <w:trPr>
          <w:trHeight w:val="572"/>
        </w:trPr>
        <w:tc>
          <w:tcPr>
            <w:tcW w:w="8415" w:type="dxa"/>
            <w:vAlign w:val="center"/>
          </w:tcPr>
          <w:p w:rsidR="00662A06" w:rsidRDefault="00662A06" w:rsidP="003300F0"/>
        </w:tc>
        <w:tc>
          <w:tcPr>
            <w:tcW w:w="3898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  <w:tc>
          <w:tcPr>
            <w:tcW w:w="3706" w:type="dxa"/>
            <w:vAlign w:val="center"/>
          </w:tcPr>
          <w:p w:rsidR="00662A06" w:rsidRPr="003300F0" w:rsidRDefault="00662A06" w:rsidP="003300F0">
            <w:pPr>
              <w:ind w:left="1440"/>
            </w:pPr>
          </w:p>
        </w:tc>
      </w:tr>
    </w:tbl>
    <w:p w:rsidR="003300F0" w:rsidRDefault="003300F0"/>
    <w:sectPr w:rsidR="003300F0" w:rsidSect="0000724F">
      <w:headerReference w:type="default" r:id="rId7"/>
      <w:pgSz w:w="16838" w:h="11906" w:orient="landscape"/>
      <w:pgMar w:top="1021" w:right="851" w:bottom="1021" w:left="102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F0" w:rsidRDefault="003300F0" w:rsidP="003300F0">
      <w:pPr>
        <w:spacing w:after="0" w:line="240" w:lineRule="auto"/>
      </w:pPr>
      <w:r>
        <w:separator/>
      </w:r>
    </w:p>
  </w:endnote>
  <w:endnote w:type="continuationSeparator" w:id="0">
    <w:p w:rsidR="003300F0" w:rsidRDefault="003300F0" w:rsidP="0033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F0" w:rsidRDefault="003300F0" w:rsidP="003300F0">
      <w:pPr>
        <w:spacing w:after="0" w:line="240" w:lineRule="auto"/>
      </w:pPr>
      <w:r>
        <w:separator/>
      </w:r>
    </w:p>
  </w:footnote>
  <w:footnote w:type="continuationSeparator" w:id="0">
    <w:p w:rsidR="003300F0" w:rsidRDefault="003300F0" w:rsidP="0033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F0" w:rsidRPr="0000724F" w:rsidRDefault="003300F0" w:rsidP="003300F0">
    <w:pPr>
      <w:pStyle w:val="Header"/>
      <w:rPr>
        <w:b/>
        <w:color w:val="0033CC"/>
        <w:sz w:val="36"/>
      </w:rPr>
    </w:pPr>
    <w:r w:rsidRPr="0000724F">
      <w:rPr>
        <w:b/>
        <w:color w:val="0033CC"/>
        <w:sz w:val="36"/>
      </w:rPr>
      <w:t xml:space="preserve">Transition Programme  </w:t>
    </w:r>
  </w:p>
  <w:p w:rsidR="003300F0" w:rsidRPr="0000724F" w:rsidRDefault="00D8606C">
    <w:pPr>
      <w:pStyle w:val="Header"/>
      <w:rPr>
        <w:color w:val="0033CC"/>
        <w:sz w:val="28"/>
        <w:szCs w:val="28"/>
      </w:rPr>
    </w:pPr>
    <w:r w:rsidRPr="0000724F">
      <w:rPr>
        <w:color w:val="0033CC"/>
        <w:sz w:val="28"/>
        <w:szCs w:val="28"/>
      </w:rPr>
      <w:t xml:space="preserve">Maidstone District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70888"/>
    <w:multiLevelType w:val="hybridMultilevel"/>
    <w:tmpl w:val="1088AA00"/>
    <w:lvl w:ilvl="0" w:tplc="51B4C4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9A453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016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5245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0D7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7E77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C222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4A4A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4032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F0"/>
    <w:rsid w:val="0000724F"/>
    <w:rsid w:val="00111CA7"/>
    <w:rsid w:val="002B153B"/>
    <w:rsid w:val="003300F0"/>
    <w:rsid w:val="00354947"/>
    <w:rsid w:val="003B13F8"/>
    <w:rsid w:val="00662A06"/>
    <w:rsid w:val="006B65D9"/>
    <w:rsid w:val="00831121"/>
    <w:rsid w:val="00C92EBD"/>
    <w:rsid w:val="00D8606C"/>
    <w:rsid w:val="00D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AF3F14-8ECE-4DD5-A00A-FB53B9E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0F0"/>
  </w:style>
  <w:style w:type="paragraph" w:styleId="Footer">
    <w:name w:val="footer"/>
    <w:basedOn w:val="Normal"/>
    <w:link w:val="FooterChar"/>
    <w:uiPriority w:val="99"/>
    <w:unhideWhenUsed/>
    <w:rsid w:val="0033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0F0"/>
  </w:style>
  <w:style w:type="paragraph" w:styleId="BalloonText">
    <w:name w:val="Balloon Text"/>
    <w:basedOn w:val="Normal"/>
    <w:link w:val="BalloonTextChar"/>
    <w:uiPriority w:val="99"/>
    <w:semiHidden/>
    <w:unhideWhenUsed/>
    <w:rsid w:val="00D8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7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71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1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0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0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4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3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7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3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3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5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Cronk</dc:creator>
  <cp:keywords/>
  <dc:description/>
  <cp:lastModifiedBy>Tracey Bradley</cp:lastModifiedBy>
  <cp:revision>8</cp:revision>
  <cp:lastPrinted>2020-01-08T11:49:00Z</cp:lastPrinted>
  <dcterms:created xsi:type="dcterms:W3CDTF">2020-01-08T10:18:00Z</dcterms:created>
  <dcterms:modified xsi:type="dcterms:W3CDTF">2020-04-23T13:26:00Z</dcterms:modified>
</cp:coreProperties>
</file>